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A8C7C" w14:textId="77777777" w:rsidR="006050A4" w:rsidRDefault="006050A4" w:rsidP="008E75C6">
      <w:pPr>
        <w:jc w:val="left"/>
        <w:rPr>
          <w:rFonts w:ascii="Calibri" w:hAnsi="Calibri" w:cs="Calibri"/>
          <w:b/>
          <w:szCs w:val="24"/>
        </w:rPr>
      </w:pPr>
    </w:p>
    <w:p w14:paraId="2D1C6410" w14:textId="77777777" w:rsidR="0014309F" w:rsidRDefault="0014309F" w:rsidP="008E75C6">
      <w:pPr>
        <w:jc w:val="left"/>
        <w:rPr>
          <w:rFonts w:ascii="Calibri" w:hAnsi="Calibri" w:cs="Calibri"/>
          <w:b/>
          <w:szCs w:val="24"/>
        </w:rPr>
      </w:pPr>
    </w:p>
    <w:p w14:paraId="35378CAF" w14:textId="77777777" w:rsidR="004367BB" w:rsidRDefault="004367BB" w:rsidP="008E75C6">
      <w:pPr>
        <w:jc w:val="left"/>
        <w:rPr>
          <w:rFonts w:ascii="Fedra Sans Std Demi" w:hAnsi="Fedra Sans Std Demi" w:cs="Calibri"/>
          <w:color w:val="071D49"/>
          <w:szCs w:val="24"/>
        </w:rPr>
      </w:pPr>
    </w:p>
    <w:p w14:paraId="2F1CEB5E" w14:textId="77777777" w:rsidR="004367BB" w:rsidRDefault="004210FF" w:rsidP="008E75C6">
      <w:pPr>
        <w:jc w:val="left"/>
        <w:rPr>
          <w:rFonts w:ascii="Fedra Sans Std Demi" w:hAnsi="Fedra Sans Std Demi" w:cs="Calibri"/>
          <w:color w:val="071D49"/>
          <w:szCs w:val="24"/>
        </w:rPr>
      </w:pPr>
      <w:r>
        <w:rPr>
          <w:rFonts w:ascii="Fedra Sans Std Demi" w:hAnsi="Fedra Sans Std Demi" w:cs="Calibri"/>
          <w:noProof/>
          <w:color w:val="071D49"/>
          <w:szCs w:val="24"/>
        </w:rPr>
        <w:drawing>
          <wp:anchor distT="0" distB="0" distL="114300" distR="114300" simplePos="0" relativeHeight="251654656" behindDoc="1" locked="0" layoutInCell="1" allowOverlap="1" wp14:anchorId="2EB79BD4" wp14:editId="57A14411">
            <wp:simplePos x="0" y="0"/>
            <wp:positionH relativeFrom="column">
              <wp:posOffset>-982345</wp:posOffset>
            </wp:positionH>
            <wp:positionV relativeFrom="paragraph">
              <wp:posOffset>-1395095</wp:posOffset>
            </wp:positionV>
            <wp:extent cx="7578090" cy="1554480"/>
            <wp:effectExtent l="0" t="0" r="0" b="0"/>
            <wp:wrapNone/>
            <wp:docPr id="2" name="Immagin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3"/>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9545" cy="295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7E4E2B" w14:textId="77777777" w:rsidR="0014309F" w:rsidRDefault="003105A7" w:rsidP="008E75C6">
      <w:pPr>
        <w:jc w:val="left"/>
        <w:rPr>
          <w:rFonts w:ascii="Calibri" w:hAnsi="Calibri" w:cs="Calibri"/>
          <w:b/>
          <w:szCs w:val="24"/>
        </w:rPr>
      </w:pPr>
      <w:r w:rsidRPr="003105A7">
        <w:rPr>
          <w:rFonts w:ascii="Fedra Sans Std Demi" w:hAnsi="Fedra Sans Std Demi" w:cs="Calibri"/>
          <w:color w:val="071D49"/>
          <w:szCs w:val="24"/>
        </w:rPr>
        <w:t>Comunicato stampa</w:t>
      </w:r>
    </w:p>
    <w:p w14:paraId="1F897302" w14:textId="77777777" w:rsidR="00546342" w:rsidRDefault="00546342" w:rsidP="00955FAF">
      <w:pPr>
        <w:rPr>
          <w:rFonts w:ascii="Calibri" w:hAnsi="Calibri" w:cs="Calibri"/>
          <w:szCs w:val="24"/>
          <w:highlight w:val="yellow"/>
        </w:rPr>
      </w:pPr>
    </w:p>
    <w:p w14:paraId="770DCDB8" w14:textId="77777777" w:rsidR="00E12793" w:rsidRDefault="00E12793" w:rsidP="006E4790">
      <w:pPr>
        <w:spacing w:after="120"/>
        <w:rPr>
          <w:rFonts w:ascii="Calibri" w:hAnsi="Calibri" w:cs="Calibri"/>
          <w:szCs w:val="24"/>
        </w:rPr>
      </w:pPr>
    </w:p>
    <w:p w14:paraId="6799FC4F" w14:textId="77777777" w:rsidR="00F65CC6" w:rsidRPr="000B7672" w:rsidRDefault="0061275B" w:rsidP="00670674">
      <w:pPr>
        <w:jc w:val="center"/>
        <w:rPr>
          <w:rFonts w:ascii="Calibri" w:hAnsi="Calibri" w:cs="Calibri"/>
          <w:b/>
          <w:sz w:val="36"/>
          <w:szCs w:val="36"/>
        </w:rPr>
      </w:pPr>
      <w:r>
        <w:rPr>
          <w:rFonts w:ascii="Calibri" w:hAnsi="Calibri" w:cs="Calibri"/>
          <w:b/>
          <w:sz w:val="36"/>
          <w:szCs w:val="36"/>
        </w:rPr>
        <w:t>Lavoro: i titoli di studio più ricercati e più “introvabili”</w:t>
      </w:r>
    </w:p>
    <w:p w14:paraId="19715544" w14:textId="77777777" w:rsidR="000B7672" w:rsidRDefault="0061275B" w:rsidP="000B7672">
      <w:pPr>
        <w:jc w:val="center"/>
        <w:rPr>
          <w:rFonts w:ascii="Calibri" w:hAnsi="Calibri" w:cs="Calibri"/>
          <w:b/>
          <w:i/>
          <w:sz w:val="26"/>
          <w:szCs w:val="26"/>
        </w:rPr>
      </w:pPr>
      <w:r w:rsidRPr="000B7672">
        <w:rPr>
          <w:rFonts w:ascii="Calibri" w:hAnsi="Calibri" w:cs="Calibri"/>
          <w:b/>
          <w:i/>
          <w:sz w:val="26"/>
          <w:szCs w:val="26"/>
        </w:rPr>
        <w:t>D</w:t>
      </w:r>
      <w:r w:rsidR="00670674" w:rsidRPr="000B7672">
        <w:rPr>
          <w:rFonts w:ascii="Calibri" w:hAnsi="Calibri" w:cs="Calibri"/>
          <w:b/>
          <w:i/>
          <w:sz w:val="26"/>
          <w:szCs w:val="26"/>
        </w:rPr>
        <w:t xml:space="preserve">ifficili da reperire </w:t>
      </w:r>
      <w:r w:rsidR="0079385E" w:rsidRPr="000B7672">
        <w:rPr>
          <w:rFonts w:ascii="Calibri" w:hAnsi="Calibri" w:cs="Calibri"/>
          <w:b/>
          <w:i/>
          <w:sz w:val="26"/>
          <w:szCs w:val="26"/>
        </w:rPr>
        <w:t xml:space="preserve">oltre </w:t>
      </w:r>
      <w:r w:rsidRPr="000B7672">
        <w:rPr>
          <w:rFonts w:ascii="Calibri" w:hAnsi="Calibri" w:cs="Calibri"/>
          <w:b/>
          <w:i/>
          <w:sz w:val="26"/>
          <w:szCs w:val="26"/>
        </w:rPr>
        <w:t>il 70% de</w:t>
      </w:r>
      <w:r w:rsidR="0079385E" w:rsidRPr="000B7672">
        <w:rPr>
          <w:rFonts w:ascii="Calibri" w:hAnsi="Calibri" w:cs="Calibri"/>
          <w:b/>
          <w:i/>
          <w:sz w:val="26"/>
          <w:szCs w:val="26"/>
        </w:rPr>
        <w:t>i</w:t>
      </w:r>
      <w:r w:rsidR="00942621" w:rsidRPr="000B7672">
        <w:rPr>
          <w:rFonts w:ascii="Calibri" w:hAnsi="Calibri" w:cs="Calibri"/>
          <w:b/>
          <w:i/>
          <w:sz w:val="26"/>
          <w:szCs w:val="26"/>
        </w:rPr>
        <w:t xml:space="preserve"> </w:t>
      </w:r>
      <w:r w:rsidR="00670674" w:rsidRPr="000B7672">
        <w:rPr>
          <w:rFonts w:ascii="Calibri" w:hAnsi="Calibri" w:cs="Calibri"/>
          <w:b/>
          <w:i/>
          <w:sz w:val="26"/>
          <w:szCs w:val="26"/>
        </w:rPr>
        <w:t xml:space="preserve">laureati in ingegneria elettronica </w:t>
      </w:r>
    </w:p>
    <w:p w14:paraId="2BE0E121" w14:textId="77777777" w:rsidR="000B7672" w:rsidRDefault="00670674" w:rsidP="000B7672">
      <w:pPr>
        <w:jc w:val="center"/>
        <w:rPr>
          <w:rFonts w:ascii="Calibri" w:hAnsi="Calibri" w:cs="Calibri"/>
          <w:b/>
          <w:i/>
          <w:sz w:val="26"/>
          <w:szCs w:val="26"/>
        </w:rPr>
      </w:pPr>
      <w:r w:rsidRPr="000B7672">
        <w:rPr>
          <w:rFonts w:ascii="Calibri" w:hAnsi="Calibri" w:cs="Calibri"/>
          <w:b/>
          <w:i/>
          <w:sz w:val="26"/>
          <w:szCs w:val="26"/>
        </w:rPr>
        <w:t xml:space="preserve">e dell'informazione, </w:t>
      </w:r>
      <w:r w:rsidR="0061275B" w:rsidRPr="000B7672">
        <w:rPr>
          <w:rFonts w:ascii="Calibri" w:hAnsi="Calibri" w:cs="Calibri"/>
          <w:b/>
          <w:i/>
          <w:sz w:val="26"/>
          <w:szCs w:val="26"/>
        </w:rPr>
        <w:t>il 6</w:t>
      </w:r>
      <w:r w:rsidR="0079385E" w:rsidRPr="000B7672">
        <w:rPr>
          <w:rFonts w:ascii="Calibri" w:hAnsi="Calibri" w:cs="Calibri"/>
          <w:b/>
          <w:i/>
          <w:sz w:val="26"/>
          <w:szCs w:val="26"/>
        </w:rPr>
        <w:t>4</w:t>
      </w:r>
      <w:r w:rsidR="0061275B" w:rsidRPr="000B7672">
        <w:rPr>
          <w:rFonts w:ascii="Calibri" w:hAnsi="Calibri" w:cs="Calibri"/>
          <w:b/>
          <w:i/>
          <w:sz w:val="26"/>
          <w:szCs w:val="26"/>
        </w:rPr>
        <w:t xml:space="preserve">% dei </w:t>
      </w:r>
      <w:r w:rsidRPr="000B7672">
        <w:rPr>
          <w:rFonts w:ascii="Calibri" w:hAnsi="Calibri" w:cs="Calibri"/>
          <w:b/>
          <w:i/>
          <w:sz w:val="26"/>
          <w:szCs w:val="26"/>
        </w:rPr>
        <w:t xml:space="preserve">diplomati </w:t>
      </w:r>
      <w:r w:rsidR="0079385E" w:rsidRPr="000B7672">
        <w:rPr>
          <w:rFonts w:ascii="Calibri" w:hAnsi="Calibri" w:cs="Calibri"/>
          <w:b/>
          <w:i/>
          <w:sz w:val="26"/>
          <w:szCs w:val="26"/>
        </w:rPr>
        <w:t>del sistema moda</w:t>
      </w:r>
      <w:r w:rsidRPr="000B7672">
        <w:rPr>
          <w:rFonts w:ascii="Calibri" w:hAnsi="Calibri" w:cs="Calibri"/>
          <w:b/>
          <w:i/>
          <w:sz w:val="26"/>
          <w:szCs w:val="26"/>
        </w:rPr>
        <w:t xml:space="preserve"> </w:t>
      </w:r>
    </w:p>
    <w:p w14:paraId="6D297724" w14:textId="77777777" w:rsidR="00670674" w:rsidRPr="000B7672" w:rsidRDefault="00670674" w:rsidP="000B7672">
      <w:pPr>
        <w:jc w:val="center"/>
        <w:rPr>
          <w:rFonts w:ascii="Calibri" w:hAnsi="Calibri" w:cs="Calibri"/>
          <w:b/>
          <w:i/>
          <w:sz w:val="26"/>
          <w:szCs w:val="26"/>
        </w:rPr>
      </w:pPr>
      <w:r w:rsidRPr="000B7672">
        <w:rPr>
          <w:rFonts w:ascii="Calibri" w:hAnsi="Calibri" w:cs="Calibri"/>
          <w:b/>
          <w:i/>
          <w:sz w:val="26"/>
          <w:szCs w:val="26"/>
        </w:rPr>
        <w:t>e i</w:t>
      </w:r>
      <w:r w:rsidR="00642709" w:rsidRPr="000B7672">
        <w:rPr>
          <w:rFonts w:ascii="Calibri" w:hAnsi="Calibri" w:cs="Calibri"/>
          <w:b/>
          <w:i/>
          <w:sz w:val="26"/>
          <w:szCs w:val="26"/>
        </w:rPr>
        <w:t>l</w:t>
      </w:r>
      <w:r w:rsidRPr="000B7672">
        <w:rPr>
          <w:rFonts w:ascii="Calibri" w:hAnsi="Calibri" w:cs="Calibri"/>
          <w:b/>
          <w:i/>
          <w:sz w:val="26"/>
          <w:szCs w:val="26"/>
        </w:rPr>
        <w:t xml:space="preserve"> </w:t>
      </w:r>
      <w:r w:rsidR="00642709" w:rsidRPr="000B7672">
        <w:rPr>
          <w:rFonts w:ascii="Calibri" w:hAnsi="Calibri" w:cs="Calibri"/>
          <w:b/>
          <w:i/>
          <w:sz w:val="26"/>
          <w:szCs w:val="26"/>
        </w:rPr>
        <w:t>71</w:t>
      </w:r>
      <w:r w:rsidR="0061275B" w:rsidRPr="000B7672">
        <w:rPr>
          <w:rFonts w:ascii="Calibri" w:hAnsi="Calibri" w:cs="Calibri"/>
          <w:b/>
          <w:i/>
          <w:sz w:val="26"/>
          <w:szCs w:val="26"/>
        </w:rPr>
        <w:t xml:space="preserve">% dei </w:t>
      </w:r>
      <w:r w:rsidRPr="000B7672">
        <w:rPr>
          <w:rFonts w:ascii="Calibri" w:hAnsi="Calibri" w:cs="Calibri"/>
          <w:b/>
          <w:i/>
          <w:sz w:val="26"/>
          <w:szCs w:val="26"/>
        </w:rPr>
        <w:t xml:space="preserve">qualificati </w:t>
      </w:r>
      <w:r w:rsidR="00642709" w:rsidRPr="000B7672">
        <w:rPr>
          <w:rFonts w:ascii="Calibri" w:hAnsi="Calibri" w:cs="Calibri"/>
          <w:b/>
          <w:i/>
          <w:sz w:val="26"/>
          <w:szCs w:val="26"/>
        </w:rPr>
        <w:t>nell’</w:t>
      </w:r>
      <w:r w:rsidRPr="000B7672">
        <w:rPr>
          <w:rFonts w:ascii="Calibri" w:hAnsi="Calibri" w:cs="Calibri"/>
          <w:b/>
          <w:i/>
          <w:sz w:val="26"/>
          <w:szCs w:val="26"/>
        </w:rPr>
        <w:t xml:space="preserve">indirizzo </w:t>
      </w:r>
      <w:r w:rsidR="00642709" w:rsidRPr="000B7672">
        <w:rPr>
          <w:rFonts w:ascii="Calibri" w:hAnsi="Calibri" w:cs="Calibri"/>
          <w:b/>
          <w:i/>
          <w:sz w:val="26"/>
          <w:szCs w:val="26"/>
        </w:rPr>
        <w:t xml:space="preserve">legno </w:t>
      </w:r>
    </w:p>
    <w:p w14:paraId="6ACC9D35" w14:textId="77777777" w:rsidR="00670674" w:rsidRPr="000B7672" w:rsidRDefault="00670674" w:rsidP="00670674">
      <w:pPr>
        <w:rPr>
          <w:rFonts w:ascii="Calibri" w:hAnsi="Calibri" w:cs="Calibri"/>
          <w:sz w:val="26"/>
          <w:szCs w:val="26"/>
        </w:rPr>
      </w:pPr>
    </w:p>
    <w:p w14:paraId="46B7E121" w14:textId="77777777" w:rsidR="00DE52DD" w:rsidRPr="000B7672" w:rsidRDefault="00670674" w:rsidP="00670674">
      <w:pPr>
        <w:rPr>
          <w:rFonts w:ascii="Calibri" w:hAnsi="Calibri" w:cs="Calibri"/>
          <w:szCs w:val="24"/>
        </w:rPr>
      </w:pPr>
      <w:r w:rsidRPr="008F1BB4">
        <w:rPr>
          <w:rFonts w:ascii="Calibri" w:hAnsi="Calibri" w:cs="Calibri"/>
          <w:szCs w:val="24"/>
        </w:rPr>
        <w:t>Roma, 27 novembre 2024 –</w:t>
      </w:r>
      <w:r w:rsidRPr="000B7672">
        <w:rPr>
          <w:rFonts w:ascii="Calibri" w:hAnsi="Calibri" w:cs="Calibri"/>
          <w:szCs w:val="24"/>
        </w:rPr>
        <w:t xml:space="preserve"> </w:t>
      </w:r>
      <w:r w:rsidR="00DE52DD" w:rsidRPr="000B7672">
        <w:rPr>
          <w:rFonts w:ascii="Calibri" w:hAnsi="Calibri" w:cs="Calibri"/>
          <w:szCs w:val="24"/>
        </w:rPr>
        <w:t xml:space="preserve">Laureati in ingegneria elettronica e dell’informazione, diplomati </w:t>
      </w:r>
      <w:r w:rsidR="00642709">
        <w:rPr>
          <w:rFonts w:ascii="Calibri" w:hAnsi="Calibri" w:cs="Calibri"/>
          <w:szCs w:val="24"/>
        </w:rPr>
        <w:t>del sistema mod</w:t>
      </w:r>
      <w:r w:rsidR="003F09FB">
        <w:rPr>
          <w:rFonts w:ascii="Calibri" w:hAnsi="Calibri" w:cs="Calibri"/>
          <w:szCs w:val="24"/>
        </w:rPr>
        <w:t>a</w:t>
      </w:r>
      <w:r w:rsidR="00DE52DD" w:rsidRPr="000B7672">
        <w:rPr>
          <w:rFonts w:ascii="Calibri" w:hAnsi="Calibri" w:cs="Calibri"/>
          <w:szCs w:val="24"/>
        </w:rPr>
        <w:t xml:space="preserve">, qualificati </w:t>
      </w:r>
      <w:r w:rsidR="00642709">
        <w:rPr>
          <w:rFonts w:ascii="Calibri" w:hAnsi="Calibri" w:cs="Calibri"/>
          <w:szCs w:val="24"/>
        </w:rPr>
        <w:t>nell’</w:t>
      </w:r>
      <w:r w:rsidR="00DE52DD" w:rsidRPr="000B7672">
        <w:rPr>
          <w:rFonts w:ascii="Calibri" w:hAnsi="Calibri" w:cs="Calibri"/>
          <w:szCs w:val="24"/>
        </w:rPr>
        <w:t xml:space="preserve">indirizzo </w:t>
      </w:r>
      <w:r w:rsidR="00642709">
        <w:rPr>
          <w:rFonts w:ascii="Calibri" w:hAnsi="Calibri" w:cs="Calibri"/>
          <w:szCs w:val="24"/>
        </w:rPr>
        <w:t>legno</w:t>
      </w:r>
      <w:r w:rsidR="00DE52DD" w:rsidRPr="000B7672">
        <w:rPr>
          <w:rFonts w:ascii="Calibri" w:hAnsi="Calibri" w:cs="Calibri"/>
          <w:szCs w:val="24"/>
        </w:rPr>
        <w:t xml:space="preserve">. Sono questi i titoli di studio </w:t>
      </w:r>
      <w:r w:rsidR="003C326A" w:rsidRPr="000B7672">
        <w:rPr>
          <w:rFonts w:ascii="Calibri" w:hAnsi="Calibri" w:cs="Calibri"/>
          <w:szCs w:val="24"/>
        </w:rPr>
        <w:t xml:space="preserve">più difficili da trovare nel 2024, con tassi di “irreperibilità” che arrivano anche al 70%. Tra i più ricercati? </w:t>
      </w:r>
      <w:r w:rsidR="008F1BB4">
        <w:rPr>
          <w:rFonts w:ascii="Calibri" w:hAnsi="Calibri" w:cs="Calibri"/>
          <w:szCs w:val="24"/>
        </w:rPr>
        <w:t xml:space="preserve">Quanti sono in possesso </w:t>
      </w:r>
      <w:r w:rsidR="003C326A" w:rsidRPr="000B7672">
        <w:rPr>
          <w:rFonts w:ascii="Calibri" w:hAnsi="Calibri" w:cs="Calibri"/>
          <w:szCs w:val="24"/>
        </w:rPr>
        <w:t xml:space="preserve">di una qualifica o di un diploma del sistema di istruzione e formazione professionale (IeFF): le imprese dell’industria e dei servizi ne cercano 2 milioni e 100mila, ma per la metà fanno fatica a trovarli. </w:t>
      </w:r>
    </w:p>
    <w:p w14:paraId="174497F7" w14:textId="77777777" w:rsidR="003C326A" w:rsidRPr="008F1BB4" w:rsidRDefault="003C326A" w:rsidP="003C326A">
      <w:pPr>
        <w:rPr>
          <w:rFonts w:ascii="Calibri" w:hAnsi="Calibri" w:cs="Calibri"/>
          <w:szCs w:val="24"/>
        </w:rPr>
      </w:pPr>
      <w:r w:rsidRPr="008F1BB4">
        <w:rPr>
          <w:rFonts w:ascii="Calibri" w:hAnsi="Calibri" w:cs="Calibri"/>
          <w:szCs w:val="24"/>
        </w:rPr>
        <w:t xml:space="preserve">Queste alcune delle indicazioni provenienti dal </w:t>
      </w:r>
      <w:r w:rsidRPr="008F1BB4">
        <w:rPr>
          <w:rFonts w:ascii="Calibri" w:hAnsi="Calibri" w:cs="Calibri"/>
          <w:i/>
          <w:szCs w:val="24"/>
        </w:rPr>
        <w:t>Sistema informativo Excelsior</w:t>
      </w:r>
      <w:r w:rsidRPr="008F1BB4">
        <w:rPr>
          <w:rStyle w:val="Rimandonotaapidipagina"/>
          <w:rFonts w:ascii="Calibri" w:hAnsi="Calibri" w:cs="Calibri"/>
          <w:szCs w:val="24"/>
        </w:rPr>
        <w:footnoteReference w:id="1"/>
      </w:r>
      <w:r w:rsidRPr="008F1BB4">
        <w:rPr>
          <w:rFonts w:ascii="Calibri" w:hAnsi="Calibri" w:cs="Calibri"/>
          <w:szCs w:val="24"/>
        </w:rPr>
        <w:t xml:space="preserve">, che </w:t>
      </w:r>
      <w:r w:rsidRPr="008F1BB4">
        <w:rPr>
          <w:rFonts w:ascii="Calibri" w:hAnsi="Calibri" w:cs="Calibri"/>
          <w:b/>
          <w:szCs w:val="24"/>
        </w:rPr>
        <w:t>Unioncamere</w:t>
      </w:r>
      <w:r w:rsidRPr="008F1BB4">
        <w:rPr>
          <w:rFonts w:ascii="Calibri" w:hAnsi="Calibri" w:cs="Calibri"/>
          <w:szCs w:val="24"/>
        </w:rPr>
        <w:t xml:space="preserve"> realizza in collaborazione con il </w:t>
      </w:r>
      <w:r w:rsidRPr="008F1BB4">
        <w:rPr>
          <w:rFonts w:ascii="Calibri" w:hAnsi="Calibri" w:cs="Calibri"/>
          <w:b/>
          <w:szCs w:val="24"/>
        </w:rPr>
        <w:t>Ministero del Lavoro e delle Politiche Sociali</w:t>
      </w:r>
      <w:r w:rsidRPr="008F1BB4">
        <w:rPr>
          <w:rFonts w:ascii="Calibri" w:hAnsi="Calibri" w:cs="Calibri"/>
          <w:szCs w:val="24"/>
        </w:rPr>
        <w:t xml:space="preserve">. A rendere di facile accesso e comprensione le dinamiche del mercato del lavoro evidenziate attraverso questa analisi, provvede anche il portale </w:t>
      </w:r>
      <w:hyperlink r:id="rId9" w:history="1">
        <w:r w:rsidRPr="008F1BB4">
          <w:rPr>
            <w:rStyle w:val="Collegamentoipertestuale"/>
            <w:rFonts w:ascii="Calibri" w:hAnsi="Calibri" w:cs="Calibri"/>
            <w:b/>
            <w:bCs/>
            <w:szCs w:val="24"/>
          </w:rPr>
          <w:t>Excelsi</w:t>
        </w:r>
        <w:r w:rsidR="00CE0406">
          <w:rPr>
            <w:rStyle w:val="Collegamentoipertestuale"/>
            <w:rFonts w:ascii="Calibri" w:hAnsi="Calibri" w:cs="Calibri"/>
            <w:b/>
            <w:bCs/>
            <w:szCs w:val="24"/>
          </w:rPr>
          <w:t>o</w:t>
        </w:r>
        <w:r w:rsidRPr="008F1BB4">
          <w:rPr>
            <w:rStyle w:val="Collegamentoipertestuale"/>
            <w:rFonts w:ascii="Calibri" w:hAnsi="Calibri" w:cs="Calibri"/>
            <w:b/>
            <w:bCs/>
            <w:szCs w:val="24"/>
          </w:rPr>
          <w:t>ri</w:t>
        </w:r>
        <w:r w:rsidRPr="008F1BB4">
          <w:rPr>
            <w:rStyle w:val="Collegamentoipertestuale"/>
            <w:rFonts w:ascii="Calibri" w:hAnsi="Calibri" w:cs="Calibri"/>
            <w:b/>
            <w:bCs/>
            <w:szCs w:val="24"/>
          </w:rPr>
          <w:t>e</w:t>
        </w:r>
        <w:r w:rsidRPr="008F1BB4">
          <w:rPr>
            <w:rStyle w:val="Collegamentoipertestuale"/>
            <w:rFonts w:ascii="Calibri" w:hAnsi="Calibri" w:cs="Calibri"/>
            <w:b/>
            <w:bCs/>
            <w:szCs w:val="24"/>
          </w:rPr>
          <w:t>nta</w:t>
        </w:r>
      </w:hyperlink>
      <w:r w:rsidRPr="008F1BB4">
        <w:rPr>
          <w:rFonts w:ascii="Calibri" w:hAnsi="Calibri" w:cs="Calibri"/>
          <w:b/>
          <w:bCs/>
          <w:szCs w:val="24"/>
        </w:rPr>
        <w:t xml:space="preserve">, </w:t>
      </w:r>
      <w:r w:rsidRPr="008F1BB4">
        <w:rPr>
          <w:rFonts w:ascii="Calibri" w:hAnsi="Calibri" w:cs="Calibri"/>
          <w:szCs w:val="24"/>
        </w:rPr>
        <w:t xml:space="preserve">lo strumento </w:t>
      </w:r>
      <w:r w:rsidR="00642709" w:rsidRPr="008F1BB4">
        <w:rPr>
          <w:rFonts w:ascii="Calibri" w:hAnsi="Calibri" w:cs="Calibri"/>
          <w:szCs w:val="24"/>
        </w:rPr>
        <w:t xml:space="preserve">per </w:t>
      </w:r>
      <w:r w:rsidRPr="008F1BB4">
        <w:rPr>
          <w:rFonts w:ascii="Calibri" w:hAnsi="Calibri" w:cs="Calibri"/>
          <w:szCs w:val="24"/>
        </w:rPr>
        <w:t>l’orientamento dedicato a studenti e docenti, che offre un’esperienza intuitiva per esplorare il mondo delle professioni e scegliere il percorso di studi più adatto alle proprie attitudini.</w:t>
      </w:r>
    </w:p>
    <w:p w14:paraId="3D86A490" w14:textId="77777777" w:rsidR="003C326A" w:rsidRDefault="003C326A" w:rsidP="00670674">
      <w:pPr>
        <w:rPr>
          <w:szCs w:val="24"/>
        </w:rPr>
      </w:pPr>
      <w:r w:rsidRPr="008F1BB4">
        <w:rPr>
          <w:rFonts w:ascii="Calibri" w:hAnsi="Calibri" w:cs="Calibri"/>
          <w:szCs w:val="24"/>
        </w:rPr>
        <w:t xml:space="preserve">E proprio questo utile portale viene oggi presentato, nella sua veste rinnovata, in diverse iniziative nell’ambito di </w:t>
      </w:r>
      <w:r w:rsidRPr="008F1BB4">
        <w:rPr>
          <w:rFonts w:ascii="Calibri" w:hAnsi="Calibri" w:cs="Calibri"/>
          <w:b/>
          <w:bCs/>
          <w:szCs w:val="24"/>
        </w:rPr>
        <w:t>Job&amp;Orienta</w:t>
      </w:r>
      <w:r w:rsidRPr="008F1BB4">
        <w:rPr>
          <w:rFonts w:ascii="Calibri" w:hAnsi="Calibri" w:cs="Calibri"/>
          <w:szCs w:val="24"/>
        </w:rPr>
        <w:t>,</w:t>
      </w:r>
      <w:r w:rsidRPr="008F1BB4">
        <w:rPr>
          <w:rFonts w:ascii="Calibri" w:hAnsi="Calibri" w:cs="Calibri"/>
          <w:b/>
          <w:bCs/>
          <w:szCs w:val="24"/>
        </w:rPr>
        <w:t xml:space="preserve"> </w:t>
      </w:r>
      <w:r w:rsidRPr="008F1BB4">
        <w:rPr>
          <w:rFonts w:ascii="Calibri" w:hAnsi="Calibri" w:cs="Calibri"/>
          <w:szCs w:val="24"/>
        </w:rPr>
        <w:t>il salone nazionale dedicato a orientamento, scuola, formazione, lavoro, in corso a VeronaFiere.</w:t>
      </w:r>
      <w:r w:rsidRPr="008F1BB4">
        <w:rPr>
          <w:szCs w:val="24"/>
        </w:rPr>
        <w:t xml:space="preserve"> </w:t>
      </w:r>
    </w:p>
    <w:p w14:paraId="71640D3D" w14:textId="77777777" w:rsidR="001F484F" w:rsidRDefault="001F484F" w:rsidP="00670674">
      <w:pPr>
        <w:rPr>
          <w:szCs w:val="24"/>
        </w:rPr>
      </w:pPr>
    </w:p>
    <w:p w14:paraId="265CD0B4" w14:textId="77777777" w:rsidR="00663463" w:rsidRPr="00663463" w:rsidRDefault="00663463" w:rsidP="00670674">
      <w:pPr>
        <w:rPr>
          <w:rFonts w:ascii="Calibri" w:hAnsi="Calibri" w:cs="Calibri"/>
          <w:szCs w:val="24"/>
        </w:rPr>
      </w:pPr>
      <w:r w:rsidRPr="00663463">
        <w:rPr>
          <w:rFonts w:ascii="Calibri" w:hAnsi="Calibri" w:cs="Calibri"/>
          <w:szCs w:val="24"/>
        </w:rPr>
        <w:t>"</w:t>
      </w:r>
      <w:r w:rsidRPr="00EA63BF">
        <w:rPr>
          <w:rFonts w:ascii="Calibri" w:hAnsi="Calibri" w:cs="Calibri"/>
          <w:i/>
          <w:iCs/>
          <w:szCs w:val="24"/>
        </w:rPr>
        <w:t>Le Camere di commercio hanno potenziato gli strumenti che aiutano i giovani a scegliere con consapevolezza il percorso formativo da seguire</w:t>
      </w:r>
      <w:r w:rsidRPr="00663463">
        <w:rPr>
          <w:rFonts w:ascii="Calibri" w:hAnsi="Calibri" w:cs="Calibri"/>
          <w:szCs w:val="24"/>
        </w:rPr>
        <w:t xml:space="preserve">", sottolinea </w:t>
      </w:r>
      <w:r w:rsidRPr="00EA63BF">
        <w:rPr>
          <w:rFonts w:ascii="Calibri" w:hAnsi="Calibri" w:cs="Calibri"/>
          <w:b/>
          <w:bCs/>
          <w:szCs w:val="24"/>
        </w:rPr>
        <w:t>Giuseppe Tripoli</w:t>
      </w:r>
      <w:r w:rsidRPr="00663463">
        <w:rPr>
          <w:rFonts w:ascii="Calibri" w:hAnsi="Calibri" w:cs="Calibri"/>
          <w:szCs w:val="24"/>
        </w:rPr>
        <w:t xml:space="preserve">, segretario generale di </w:t>
      </w:r>
      <w:r w:rsidRPr="00EA63BF">
        <w:rPr>
          <w:rFonts w:ascii="Calibri" w:hAnsi="Calibri" w:cs="Calibri"/>
          <w:b/>
          <w:bCs/>
          <w:szCs w:val="24"/>
        </w:rPr>
        <w:t>Unioncamere</w:t>
      </w:r>
      <w:r w:rsidRPr="00663463">
        <w:rPr>
          <w:rFonts w:ascii="Calibri" w:hAnsi="Calibri" w:cs="Calibri"/>
          <w:szCs w:val="24"/>
        </w:rPr>
        <w:t>. "</w:t>
      </w:r>
      <w:r w:rsidRPr="00EA63BF">
        <w:rPr>
          <w:rFonts w:ascii="Calibri" w:hAnsi="Calibri" w:cs="Calibri"/>
          <w:i/>
          <w:iCs/>
          <w:szCs w:val="24"/>
        </w:rPr>
        <w:t>Sul sito storiedialternanza.it si ha accesso alle informazioni dei vincitori di tutte le edizioni del Premio dedicato ai percorsi di alternanza (PCTO) più interessanti. Domani conosceremo quelli della settima. La web app excelsiorienta.unioncamere.it aiuta, invece, a capire quali sono le professioni che meglio si adattano alle attitudini e alle passioni degli studenti e, attraverso l'OrientaGame, l'innovativo strumento di orientamento basato su principi di</w:t>
      </w:r>
      <w:r w:rsidRPr="00EA63BF">
        <w:rPr>
          <w:rFonts w:ascii="Calibri" w:hAnsi="Calibri" w:cs="Calibri"/>
          <w:b/>
          <w:bCs/>
          <w:i/>
          <w:iCs/>
          <w:szCs w:val="24"/>
        </w:rPr>
        <w:t> </w:t>
      </w:r>
      <w:r w:rsidRPr="00EA63BF">
        <w:rPr>
          <w:rFonts w:ascii="Calibri" w:hAnsi="Calibri" w:cs="Calibri"/>
          <w:i/>
          <w:iCs/>
          <w:szCs w:val="24"/>
        </w:rPr>
        <w:t>gamification, gli studenti possono acquisire maggiore consapevolezza delle proprie capacità e aspirazioni.  Con il Servizio nuove imprese (sni.unioncamere.it) gli aspiranti o neo-imprenditori possono trovare informazioni, storie d’impresa, servizi per affrontare la sfida di mettersi in proprio."</w:t>
      </w:r>
    </w:p>
    <w:p w14:paraId="51BF4050" w14:textId="77777777" w:rsidR="00441043" w:rsidRDefault="00441043" w:rsidP="00670674">
      <w:pPr>
        <w:rPr>
          <w:rFonts w:ascii="Calibri" w:hAnsi="Calibri" w:cs="Calibri"/>
          <w:szCs w:val="24"/>
        </w:rPr>
      </w:pPr>
    </w:p>
    <w:p w14:paraId="31131C5F" w14:textId="77777777" w:rsidR="00B760A0" w:rsidRDefault="00B760A0" w:rsidP="00670674">
      <w:pPr>
        <w:rPr>
          <w:rFonts w:ascii="Calibri" w:hAnsi="Calibri" w:cs="Calibri"/>
          <w:b/>
          <w:bCs/>
          <w:szCs w:val="24"/>
        </w:rPr>
      </w:pPr>
    </w:p>
    <w:p w14:paraId="45344426" w14:textId="77777777" w:rsidR="003C326A" w:rsidRPr="000B7672" w:rsidRDefault="00F65CC6" w:rsidP="00670674">
      <w:pPr>
        <w:rPr>
          <w:rFonts w:ascii="Calibri" w:hAnsi="Calibri" w:cs="Calibri"/>
          <w:b/>
          <w:bCs/>
          <w:szCs w:val="24"/>
        </w:rPr>
      </w:pPr>
      <w:r w:rsidRPr="000B7672">
        <w:rPr>
          <w:rFonts w:ascii="Calibri" w:hAnsi="Calibri" w:cs="Calibri"/>
          <w:b/>
          <w:bCs/>
          <w:szCs w:val="24"/>
        </w:rPr>
        <w:t>I titoli di studio richiesti nel 2024</w:t>
      </w:r>
    </w:p>
    <w:p w14:paraId="01274544" w14:textId="77777777" w:rsidR="00670674" w:rsidRPr="000B7672" w:rsidRDefault="00670674" w:rsidP="00670674">
      <w:pPr>
        <w:rPr>
          <w:rFonts w:ascii="Calibri" w:hAnsi="Calibri" w:cs="Calibri"/>
          <w:szCs w:val="24"/>
        </w:rPr>
      </w:pPr>
      <w:r w:rsidRPr="000B7672">
        <w:rPr>
          <w:rFonts w:ascii="Calibri" w:hAnsi="Calibri" w:cs="Helvetica"/>
          <w:szCs w:val="24"/>
        </w:rPr>
        <w:t>Per il 2024 le imprese italiane contano di inserire negli organici complessivamente 772mila figure con un titolo terziario, di cui 691</w:t>
      </w:r>
      <w:r w:rsidR="002D734F">
        <w:rPr>
          <w:rFonts w:ascii="Calibri" w:hAnsi="Calibri" w:cs="Helvetica"/>
          <w:szCs w:val="24"/>
        </w:rPr>
        <w:t>mila</w:t>
      </w:r>
      <w:r w:rsidRPr="000B7672">
        <w:rPr>
          <w:rFonts w:ascii="Calibri" w:hAnsi="Calibri" w:cs="Helvetica"/>
          <w:szCs w:val="24"/>
        </w:rPr>
        <w:t xml:space="preserve"> laureati e 81mila diplomati ITS Academy. Sono quasi 1,4milioni i diplomati tecnico-professionali ricercati, cui si aggiungono, tra i diplom</w:t>
      </w:r>
      <w:r w:rsidR="002F6ACC">
        <w:rPr>
          <w:rFonts w:ascii="Calibri" w:hAnsi="Calibri" w:cs="Helvetica"/>
          <w:szCs w:val="24"/>
        </w:rPr>
        <w:t>ati</w:t>
      </w:r>
      <w:r w:rsidRPr="000B7672">
        <w:rPr>
          <w:rFonts w:ascii="Calibri" w:hAnsi="Calibri" w:cs="Helvetica"/>
          <w:szCs w:val="24"/>
        </w:rPr>
        <w:t xml:space="preserve"> quinquennali, oltre 145mila liceali</w:t>
      </w:r>
      <w:r w:rsidR="00F65CC6" w:rsidRPr="000B7672">
        <w:rPr>
          <w:rFonts w:ascii="Calibri" w:hAnsi="Calibri" w:cs="Helvetica"/>
          <w:szCs w:val="24"/>
        </w:rPr>
        <w:t>.</w:t>
      </w:r>
      <w:r w:rsidR="00704643">
        <w:rPr>
          <w:rFonts w:ascii="Calibri" w:hAnsi="Calibri" w:cs="Helvetica"/>
          <w:szCs w:val="24"/>
        </w:rPr>
        <w:t xml:space="preserve"> </w:t>
      </w:r>
      <w:r w:rsidR="00F65CC6" w:rsidRPr="000B7672">
        <w:rPr>
          <w:rFonts w:ascii="Calibri" w:hAnsi="Calibri" w:cs="Helvetica"/>
          <w:szCs w:val="24"/>
        </w:rPr>
        <w:t>A</w:t>
      </w:r>
      <w:r w:rsidRPr="000B7672">
        <w:rPr>
          <w:rFonts w:ascii="Calibri" w:hAnsi="Calibri" w:cs="Helvetica"/>
          <w:szCs w:val="24"/>
        </w:rPr>
        <w:t xml:space="preserve">mmontano </w:t>
      </w:r>
      <w:r w:rsidR="00F65CC6" w:rsidRPr="000B7672">
        <w:rPr>
          <w:rFonts w:ascii="Calibri" w:hAnsi="Calibri" w:cs="Helvetica"/>
          <w:szCs w:val="24"/>
        </w:rPr>
        <w:t>invece a</w:t>
      </w:r>
      <w:r w:rsidRPr="000B7672">
        <w:rPr>
          <w:rFonts w:ascii="Calibri" w:hAnsi="Calibri" w:cs="Helvetica"/>
          <w:szCs w:val="24"/>
        </w:rPr>
        <w:t xml:space="preserve"> 2,1</w:t>
      </w:r>
      <w:r w:rsidR="00704643">
        <w:rPr>
          <w:rFonts w:ascii="Calibri" w:hAnsi="Calibri" w:cs="Helvetica"/>
          <w:szCs w:val="24"/>
        </w:rPr>
        <w:t>milioni</w:t>
      </w:r>
      <w:r w:rsidRPr="000B7672">
        <w:rPr>
          <w:rFonts w:ascii="Calibri" w:hAnsi="Calibri" w:cs="Helvetica"/>
          <w:szCs w:val="24"/>
        </w:rPr>
        <w:t xml:space="preserve"> i profili con un titolo di istruzione e formazione professionale (IeFP). </w:t>
      </w:r>
      <w:r w:rsidRPr="000B7672">
        <w:rPr>
          <w:rFonts w:ascii="Calibri" w:hAnsi="Calibri" w:cs="Calibri"/>
          <w:szCs w:val="24"/>
        </w:rPr>
        <w:t xml:space="preserve">Laurea, ITS Academy, diplomi e titoli IeFP corrispondono all’80% del totale dei 5,5milioni di assunzioni programmate dalle imprese dell’industria e dei servizi. </w:t>
      </w:r>
    </w:p>
    <w:p w14:paraId="5A9904EA" w14:textId="77777777" w:rsidR="00670674" w:rsidRPr="000B7672" w:rsidRDefault="00670674" w:rsidP="00670674">
      <w:pPr>
        <w:rPr>
          <w:rFonts w:ascii="Calibri" w:hAnsi="Calibri" w:cs="Calibri"/>
          <w:szCs w:val="24"/>
        </w:rPr>
      </w:pPr>
    </w:p>
    <w:p w14:paraId="3B5E5C3A" w14:textId="77777777" w:rsidR="00670674" w:rsidRPr="000B7672" w:rsidRDefault="00670674" w:rsidP="00670674">
      <w:pPr>
        <w:autoSpaceDE w:val="0"/>
        <w:autoSpaceDN w:val="0"/>
        <w:adjustRightInd w:val="0"/>
        <w:rPr>
          <w:rFonts w:ascii="Calibri" w:hAnsi="Calibri" w:cs="Helvetica-Bold"/>
          <w:b/>
          <w:bCs/>
          <w:szCs w:val="24"/>
        </w:rPr>
      </w:pPr>
      <w:r w:rsidRPr="000B7672">
        <w:rPr>
          <w:rFonts w:ascii="Calibri" w:hAnsi="Calibri" w:cs="Helvetica-Bold"/>
          <w:b/>
          <w:bCs/>
          <w:szCs w:val="24"/>
        </w:rPr>
        <w:t>Economia e ingegneria le lauree più richieste</w:t>
      </w:r>
    </w:p>
    <w:p w14:paraId="2E04EC7F" w14:textId="77777777" w:rsidR="00B7328F" w:rsidRDefault="00670674" w:rsidP="00670674">
      <w:pPr>
        <w:autoSpaceDE w:val="0"/>
        <w:autoSpaceDN w:val="0"/>
        <w:adjustRightInd w:val="0"/>
        <w:rPr>
          <w:rFonts w:ascii="Calibri" w:hAnsi="Calibri" w:cs="Helvetica"/>
          <w:szCs w:val="24"/>
        </w:rPr>
      </w:pPr>
      <w:r w:rsidRPr="000B7672">
        <w:rPr>
          <w:rFonts w:ascii="Calibri" w:hAnsi="Calibri" w:cs="Helvetica"/>
          <w:szCs w:val="24"/>
        </w:rPr>
        <w:t xml:space="preserve">L’indirizzo economico è il corso di laurea più richiesto dalle imprese, con 205mila profili ricercati. Seguono i diversi indirizzi di ingegneria, per una richiesta complessiva di 143mila entrate, suddivise nei 47mila laureati in ingegneria industriale, 43mila in ingegneria civile, 34mila in ingegneria elettronica e dell’informazione e quasi 19mila in altri indirizzi di ingegneria. Tra gli altri indirizzi più richiesti figurano poi insegnamento e formazione (111mila) e sanitario e paramedico (55mila). </w:t>
      </w:r>
      <w:r w:rsidR="00B7328F">
        <w:rPr>
          <w:rFonts w:ascii="Calibri" w:hAnsi="Calibri" w:cs="Helvetica"/>
          <w:szCs w:val="24"/>
        </w:rPr>
        <w:t xml:space="preserve">Una quota importante della domanda di lavoro delle imprese è riservata anche ai laureati di altri ambiti scientifici, come lo scientifico-matematico-fisico-informatico (39mila) e il chimico-farmaceutico (28mila). </w:t>
      </w:r>
    </w:p>
    <w:p w14:paraId="0DF18C4C" w14:textId="77777777" w:rsidR="00670674" w:rsidRPr="000B7672" w:rsidRDefault="00670674" w:rsidP="00670674">
      <w:pPr>
        <w:autoSpaceDE w:val="0"/>
        <w:autoSpaceDN w:val="0"/>
        <w:adjustRightInd w:val="0"/>
        <w:rPr>
          <w:rFonts w:ascii="Calibri" w:hAnsi="Calibri" w:cs="Helvetica"/>
          <w:szCs w:val="24"/>
        </w:rPr>
      </w:pPr>
    </w:p>
    <w:p w14:paraId="069FF004" w14:textId="77777777" w:rsidR="00670674" w:rsidRPr="000B7672" w:rsidRDefault="00670674" w:rsidP="00670674">
      <w:pPr>
        <w:autoSpaceDE w:val="0"/>
        <w:autoSpaceDN w:val="0"/>
        <w:adjustRightInd w:val="0"/>
        <w:rPr>
          <w:rFonts w:ascii="Calibri" w:hAnsi="Calibri" w:cs="Helvetica-Bold"/>
          <w:b/>
          <w:bCs/>
          <w:szCs w:val="24"/>
        </w:rPr>
      </w:pPr>
      <w:r w:rsidRPr="000B7672">
        <w:rPr>
          <w:rFonts w:ascii="Calibri" w:hAnsi="Calibri" w:cs="Helvetica-Bold"/>
          <w:b/>
          <w:bCs/>
          <w:szCs w:val="24"/>
        </w:rPr>
        <w:t>352mila laureati “introvabili”</w:t>
      </w:r>
    </w:p>
    <w:p w14:paraId="40C789F7" w14:textId="77777777" w:rsidR="00670674" w:rsidRPr="000B7672" w:rsidRDefault="00670674" w:rsidP="00670674">
      <w:pPr>
        <w:autoSpaceDE w:val="0"/>
        <w:autoSpaceDN w:val="0"/>
        <w:adjustRightInd w:val="0"/>
        <w:rPr>
          <w:rFonts w:ascii="Calibri" w:hAnsi="Calibri" w:cs="Helvetica"/>
          <w:szCs w:val="24"/>
          <w:highlight w:val="cyan"/>
        </w:rPr>
      </w:pPr>
      <w:r w:rsidRPr="000B7672">
        <w:rPr>
          <w:rFonts w:ascii="Calibri" w:hAnsi="Calibri" w:cs="Helvetica"/>
          <w:szCs w:val="24"/>
        </w:rPr>
        <w:t xml:space="preserve">In un caso su due la ricerca di laureati da inserire in azienda presenta </w:t>
      </w:r>
      <w:r w:rsidR="003F09FB" w:rsidRPr="003F09FB">
        <w:rPr>
          <w:rFonts w:ascii="Calibri" w:hAnsi="Calibri" w:cs="Helvetica"/>
          <w:szCs w:val="24"/>
        </w:rPr>
        <w:t>difficoltà</w:t>
      </w:r>
      <w:r w:rsidR="003F09FB">
        <w:rPr>
          <w:rFonts w:ascii="Calibri" w:hAnsi="Calibri" w:cs="Helvetica"/>
          <w:szCs w:val="24"/>
        </w:rPr>
        <w:t>, corrispondente</w:t>
      </w:r>
      <w:r w:rsidR="00704643">
        <w:rPr>
          <w:rFonts w:ascii="Calibri" w:hAnsi="Calibri" w:cs="Helvetica"/>
          <w:szCs w:val="24"/>
        </w:rPr>
        <w:t xml:space="preserve"> </w:t>
      </w:r>
      <w:r w:rsidRPr="000B7672">
        <w:rPr>
          <w:rFonts w:ascii="Calibri" w:hAnsi="Calibri" w:cs="Helvetica"/>
          <w:szCs w:val="24"/>
        </w:rPr>
        <w:t>a 352mila figure difficili da trovare.</w:t>
      </w:r>
      <w:r w:rsidRPr="000B7672">
        <w:rPr>
          <w:rFonts w:ascii="Calibri" w:hAnsi="Calibri" w:cs="Helvetica-Bold"/>
          <w:b/>
          <w:bCs/>
          <w:szCs w:val="24"/>
          <w:highlight w:val="cyan"/>
        </w:rPr>
        <w:t xml:space="preserve"> </w:t>
      </w:r>
    </w:p>
    <w:p w14:paraId="4204B1A1" w14:textId="77777777" w:rsidR="00670674" w:rsidRPr="000B7672" w:rsidRDefault="00670674" w:rsidP="00670674">
      <w:pPr>
        <w:autoSpaceDE w:val="0"/>
        <w:autoSpaceDN w:val="0"/>
        <w:adjustRightInd w:val="0"/>
        <w:rPr>
          <w:rFonts w:ascii="Calibri" w:hAnsi="Calibri" w:cs="Helvetica"/>
          <w:szCs w:val="24"/>
        </w:rPr>
      </w:pPr>
      <w:r w:rsidRPr="000B7672">
        <w:rPr>
          <w:rFonts w:ascii="Calibri" w:hAnsi="Calibri" w:cs="Helvetica"/>
          <w:szCs w:val="24"/>
        </w:rPr>
        <w:t xml:space="preserve">Il maggiore gap tra domanda e offerta emerge per i laureati in ingegneria elettronica e dell’informazione e nell’indirizzo sanitario e paramedico, con difficoltà che riguardano oltre il 70% delle ricerche. Poco inferiori </w:t>
      </w:r>
      <w:r w:rsidR="003F09FB">
        <w:rPr>
          <w:rFonts w:ascii="Calibri" w:hAnsi="Calibri" w:cs="Helvetica"/>
          <w:szCs w:val="24"/>
        </w:rPr>
        <w:t xml:space="preserve">intorno </w:t>
      </w:r>
      <w:r w:rsidRPr="000B7672">
        <w:rPr>
          <w:rFonts w:ascii="Calibri" w:hAnsi="Calibri" w:cs="Helvetica"/>
          <w:szCs w:val="24"/>
        </w:rPr>
        <w:t>al 6</w:t>
      </w:r>
      <w:r w:rsidR="003F09FB">
        <w:rPr>
          <w:rFonts w:ascii="Calibri" w:hAnsi="Calibri" w:cs="Helvetica"/>
          <w:szCs w:val="24"/>
        </w:rPr>
        <w:t>7</w:t>
      </w:r>
      <w:r w:rsidRPr="000B7672">
        <w:rPr>
          <w:rFonts w:ascii="Calibri" w:hAnsi="Calibri" w:cs="Helvetica"/>
          <w:szCs w:val="24"/>
        </w:rPr>
        <w:t xml:space="preserve">%, le difficoltà per i laureati nell’indirizzo </w:t>
      </w:r>
      <w:r w:rsidR="003F09FB">
        <w:rPr>
          <w:rFonts w:ascii="Calibri" w:hAnsi="Calibri" w:cs="Helvetica"/>
          <w:szCs w:val="24"/>
        </w:rPr>
        <w:t>medico-odontoiatrico e in quello statistico.</w:t>
      </w:r>
    </w:p>
    <w:p w14:paraId="491F52B7" w14:textId="77777777" w:rsidR="00670674" w:rsidRPr="000B7672" w:rsidRDefault="00670674" w:rsidP="00670674">
      <w:pPr>
        <w:autoSpaceDE w:val="0"/>
        <w:autoSpaceDN w:val="0"/>
        <w:adjustRightInd w:val="0"/>
        <w:rPr>
          <w:rFonts w:ascii="Calibri" w:hAnsi="Calibri" w:cs="Helvetica"/>
          <w:szCs w:val="24"/>
        </w:rPr>
      </w:pPr>
    </w:p>
    <w:p w14:paraId="51B51F87" w14:textId="77777777" w:rsidR="00670674" w:rsidRPr="000B7672" w:rsidRDefault="00670674" w:rsidP="00670674">
      <w:pPr>
        <w:autoSpaceDE w:val="0"/>
        <w:autoSpaceDN w:val="0"/>
        <w:adjustRightInd w:val="0"/>
        <w:rPr>
          <w:rFonts w:ascii="Calibri" w:hAnsi="Calibri" w:cs="Helvetica-Bold"/>
          <w:b/>
          <w:bCs/>
          <w:szCs w:val="24"/>
        </w:rPr>
      </w:pPr>
      <w:r w:rsidRPr="000B7672">
        <w:rPr>
          <w:rFonts w:ascii="Calibri" w:hAnsi="Calibri" w:cs="Helvetica-Bold"/>
          <w:b/>
          <w:bCs/>
          <w:szCs w:val="24"/>
        </w:rPr>
        <w:t>Meccatronica, tecnologie dell’informazione, della comunicazione e dei dati e servizi alle imprese e agli enti senza fine di lucro gli ambiti</w:t>
      </w:r>
      <w:r w:rsidR="00C94F26">
        <w:rPr>
          <w:rFonts w:ascii="Calibri" w:hAnsi="Calibri" w:cs="Helvetica-Bold"/>
          <w:b/>
          <w:bCs/>
          <w:szCs w:val="24"/>
        </w:rPr>
        <w:t xml:space="preserve"> tecnologici</w:t>
      </w:r>
      <w:r w:rsidRPr="000B7672">
        <w:rPr>
          <w:rFonts w:ascii="Calibri" w:hAnsi="Calibri" w:cs="Helvetica-Bold"/>
          <w:b/>
          <w:bCs/>
          <w:szCs w:val="24"/>
        </w:rPr>
        <w:t xml:space="preserve"> ITS Academy</w:t>
      </w:r>
      <w:r w:rsidRPr="000B7672">
        <w:rPr>
          <w:rStyle w:val="Rimandonotaapidipagina"/>
          <w:rFonts w:ascii="Calibri" w:hAnsi="Calibri" w:cs="Helvetica-Bold"/>
          <w:b/>
          <w:bCs/>
          <w:szCs w:val="24"/>
        </w:rPr>
        <w:footnoteReference w:id="2"/>
      </w:r>
      <w:r w:rsidRPr="000B7672">
        <w:rPr>
          <w:rFonts w:ascii="Calibri" w:hAnsi="Calibri" w:cs="Helvetica-Bold"/>
          <w:b/>
          <w:bCs/>
          <w:szCs w:val="24"/>
        </w:rPr>
        <w:t xml:space="preserve"> maggiormente ricercati </w:t>
      </w:r>
    </w:p>
    <w:p w14:paraId="2C877136" w14:textId="77777777" w:rsidR="00670674" w:rsidRPr="000B7672" w:rsidRDefault="00670674" w:rsidP="00670674">
      <w:pPr>
        <w:autoSpaceDE w:val="0"/>
        <w:autoSpaceDN w:val="0"/>
        <w:adjustRightInd w:val="0"/>
        <w:rPr>
          <w:rFonts w:ascii="Calibri" w:hAnsi="Calibri" w:cs="Helvetica-Bold"/>
          <w:szCs w:val="24"/>
        </w:rPr>
      </w:pPr>
      <w:r w:rsidRPr="000B7672">
        <w:rPr>
          <w:rFonts w:ascii="Calibri" w:hAnsi="Calibri" w:cs="Helvetica-Bold"/>
          <w:szCs w:val="24"/>
        </w:rPr>
        <w:t>E’ l’ambito</w:t>
      </w:r>
      <w:r w:rsidR="00C94F26">
        <w:rPr>
          <w:rFonts w:ascii="Calibri" w:hAnsi="Calibri" w:cs="Helvetica-Bold"/>
          <w:szCs w:val="24"/>
        </w:rPr>
        <w:t xml:space="preserve"> formativo</w:t>
      </w:r>
      <w:r w:rsidRPr="000B7672">
        <w:rPr>
          <w:rFonts w:ascii="Calibri" w:hAnsi="Calibri" w:cs="Helvetica-Bold"/>
          <w:szCs w:val="24"/>
        </w:rPr>
        <w:t xml:space="preserve"> della meccatronica, con quasi 23mila ingressi previsti, il più ricercato dalle imprese, seguito da tecnologie dell’informazione, della comunicazione e dei dati</w:t>
      </w:r>
      <w:r w:rsidRPr="000B7672">
        <w:rPr>
          <w:rFonts w:ascii="Calibri" w:hAnsi="Calibri" w:cs="Helvetica-Bold"/>
          <w:b/>
          <w:bCs/>
          <w:szCs w:val="24"/>
        </w:rPr>
        <w:t xml:space="preserve"> </w:t>
      </w:r>
      <w:r w:rsidR="002D734F" w:rsidRPr="000B7672">
        <w:rPr>
          <w:rFonts w:ascii="Calibri" w:hAnsi="Calibri" w:cs="Helvetica-Bold"/>
          <w:szCs w:val="24"/>
        </w:rPr>
        <w:t>(18mila ingressi previsti)</w:t>
      </w:r>
      <w:r w:rsidRPr="000B7672">
        <w:rPr>
          <w:rFonts w:ascii="Calibri" w:hAnsi="Calibri" w:cs="Helvetica-Bold"/>
          <w:szCs w:val="24"/>
        </w:rPr>
        <w:t xml:space="preserve">, e </w:t>
      </w:r>
      <w:r w:rsidR="002D734F">
        <w:rPr>
          <w:rFonts w:ascii="Calibri" w:hAnsi="Calibri" w:cs="Helvetica-Bold"/>
          <w:szCs w:val="24"/>
        </w:rPr>
        <w:t xml:space="preserve">da </w:t>
      </w:r>
      <w:r w:rsidRPr="000B7672">
        <w:rPr>
          <w:rFonts w:ascii="Calibri" w:hAnsi="Calibri" w:cs="Helvetica-Bold"/>
          <w:szCs w:val="24"/>
        </w:rPr>
        <w:t>servizi alle imprese e agli enti senza fine di lucro</w:t>
      </w:r>
      <w:r w:rsidR="002D734F">
        <w:rPr>
          <w:rFonts w:ascii="Calibri" w:hAnsi="Calibri" w:cs="Helvetica-Bold"/>
          <w:szCs w:val="24"/>
        </w:rPr>
        <w:t xml:space="preserve"> (16mila ingressi previst</w:t>
      </w:r>
      <w:r w:rsidR="00B7328F">
        <w:rPr>
          <w:rFonts w:ascii="Calibri" w:hAnsi="Calibri" w:cs="Helvetica-Bold"/>
          <w:szCs w:val="24"/>
        </w:rPr>
        <w:t>i</w:t>
      </w:r>
      <w:r w:rsidR="002D734F">
        <w:rPr>
          <w:rFonts w:ascii="Calibri" w:hAnsi="Calibri" w:cs="Helvetica-Bold"/>
          <w:szCs w:val="24"/>
        </w:rPr>
        <w:t>)</w:t>
      </w:r>
      <w:r w:rsidRPr="000B7672">
        <w:rPr>
          <w:rFonts w:ascii="Calibri" w:hAnsi="Calibri" w:cs="Helvetica-Bold"/>
          <w:szCs w:val="24"/>
        </w:rPr>
        <w:t xml:space="preserve">. </w:t>
      </w:r>
    </w:p>
    <w:p w14:paraId="630EDF0F" w14:textId="77777777" w:rsidR="00670674" w:rsidRPr="000B7672" w:rsidRDefault="00670674" w:rsidP="00670674">
      <w:pPr>
        <w:autoSpaceDE w:val="0"/>
        <w:autoSpaceDN w:val="0"/>
        <w:adjustRightInd w:val="0"/>
        <w:rPr>
          <w:rFonts w:ascii="Calibri" w:hAnsi="Calibri" w:cs="Helvetica-Bold"/>
          <w:szCs w:val="24"/>
        </w:rPr>
      </w:pPr>
    </w:p>
    <w:p w14:paraId="4C90365D" w14:textId="77777777" w:rsidR="00670674" w:rsidRPr="000B7672" w:rsidRDefault="00670674" w:rsidP="00670674">
      <w:pPr>
        <w:autoSpaceDE w:val="0"/>
        <w:autoSpaceDN w:val="0"/>
        <w:adjustRightInd w:val="0"/>
        <w:rPr>
          <w:rFonts w:ascii="Calibri" w:hAnsi="Calibri" w:cs="Helvetica-Bold"/>
          <w:szCs w:val="24"/>
        </w:rPr>
      </w:pPr>
      <w:r w:rsidRPr="000B7672">
        <w:rPr>
          <w:rFonts w:ascii="Calibri" w:hAnsi="Calibri" w:cs="Helvetica-Bold"/>
          <w:b/>
          <w:bCs/>
          <w:szCs w:val="24"/>
        </w:rPr>
        <w:t>49mila diplomati ITS Academy “introvabili”</w:t>
      </w:r>
    </w:p>
    <w:p w14:paraId="5382678C" w14:textId="77777777" w:rsidR="00670674" w:rsidRPr="000B7672" w:rsidRDefault="00670674" w:rsidP="00670674">
      <w:pPr>
        <w:autoSpaceDE w:val="0"/>
        <w:autoSpaceDN w:val="0"/>
        <w:adjustRightInd w:val="0"/>
        <w:rPr>
          <w:rFonts w:ascii="Calibri" w:hAnsi="Calibri" w:cs="Helvetica-Bold"/>
          <w:szCs w:val="24"/>
        </w:rPr>
      </w:pPr>
      <w:r w:rsidRPr="000B7672">
        <w:rPr>
          <w:rFonts w:ascii="Calibri" w:hAnsi="Calibri" w:cs="Helvetica-Bold"/>
          <w:szCs w:val="24"/>
        </w:rPr>
        <w:t>Raggiunge il 61,1% la difficoltà di reperimento per i tecnici superiori ricercati dalle imprese.</w:t>
      </w:r>
    </w:p>
    <w:p w14:paraId="4CCB56ED" w14:textId="77777777" w:rsidR="00670674" w:rsidRPr="000B7672" w:rsidRDefault="00670674" w:rsidP="00670674">
      <w:pPr>
        <w:autoSpaceDE w:val="0"/>
        <w:autoSpaceDN w:val="0"/>
        <w:adjustRightInd w:val="0"/>
        <w:rPr>
          <w:rFonts w:ascii="Calibri" w:hAnsi="Calibri" w:cs="Helvetica-Bold"/>
          <w:szCs w:val="24"/>
        </w:rPr>
      </w:pPr>
      <w:r w:rsidRPr="000B7672">
        <w:rPr>
          <w:rFonts w:ascii="Calibri" w:hAnsi="Calibri" w:cs="Helvetica-Bold"/>
          <w:szCs w:val="24"/>
        </w:rPr>
        <w:t>I maggiori problemi segnalati</w:t>
      </w:r>
      <w:r w:rsidR="002824C7">
        <w:rPr>
          <w:rFonts w:ascii="Calibri" w:hAnsi="Calibri" w:cs="Helvetica-Bold"/>
          <w:szCs w:val="24"/>
        </w:rPr>
        <w:t xml:space="preserve"> dalle imprese</w:t>
      </w:r>
      <w:r w:rsidRPr="000B7672">
        <w:rPr>
          <w:rFonts w:ascii="Calibri" w:hAnsi="Calibri" w:cs="Helvetica-Bold"/>
          <w:szCs w:val="24"/>
        </w:rPr>
        <w:t xml:space="preserve"> riguardano l’ambito </w:t>
      </w:r>
      <w:r w:rsidR="00C94F26">
        <w:rPr>
          <w:rFonts w:ascii="Calibri" w:hAnsi="Calibri" w:cs="Helvetica-Bold"/>
          <w:szCs w:val="24"/>
        </w:rPr>
        <w:t xml:space="preserve">tecnologico </w:t>
      </w:r>
      <w:r w:rsidRPr="000B7672">
        <w:rPr>
          <w:rFonts w:ascii="Calibri" w:hAnsi="Calibri" w:cs="Helvetica-Bold"/>
          <w:szCs w:val="24"/>
        </w:rPr>
        <w:t xml:space="preserve">energia, dove sono difficili da trovare l’87,5% dei diplomati ITS. Si attesta poi intorno a 7 tecnici superiori su 10 difficili da reperire il gap per gli ambiti sistema moda, chimica e nuove tecnologie della vita e meccatronica.  </w:t>
      </w:r>
    </w:p>
    <w:p w14:paraId="2FD29F9C" w14:textId="77777777" w:rsidR="00670674" w:rsidRPr="000B7672" w:rsidRDefault="00670674" w:rsidP="00670674">
      <w:pPr>
        <w:autoSpaceDE w:val="0"/>
        <w:autoSpaceDN w:val="0"/>
        <w:adjustRightInd w:val="0"/>
        <w:rPr>
          <w:rFonts w:ascii="Calibri" w:hAnsi="Calibri" w:cs="Helvetica-Bold"/>
          <w:b/>
          <w:bCs/>
          <w:szCs w:val="24"/>
        </w:rPr>
      </w:pPr>
    </w:p>
    <w:p w14:paraId="3E41F186" w14:textId="77777777" w:rsidR="00670674" w:rsidRPr="000B7672" w:rsidRDefault="00670674" w:rsidP="00670674">
      <w:pPr>
        <w:autoSpaceDE w:val="0"/>
        <w:autoSpaceDN w:val="0"/>
        <w:adjustRightInd w:val="0"/>
        <w:rPr>
          <w:rFonts w:ascii="Calibri" w:hAnsi="Calibri" w:cs="Helvetica-Bold"/>
          <w:b/>
          <w:bCs/>
          <w:szCs w:val="24"/>
        </w:rPr>
      </w:pPr>
      <w:r w:rsidRPr="000B7672">
        <w:rPr>
          <w:rFonts w:ascii="Calibri" w:hAnsi="Calibri" w:cs="Helvetica-Bold"/>
          <w:b/>
          <w:bCs/>
          <w:szCs w:val="24"/>
        </w:rPr>
        <w:t>Amministrazione e turismo i diplomi secondari tecnico-professionali più richiesti</w:t>
      </w:r>
    </w:p>
    <w:p w14:paraId="02DB70F5" w14:textId="77777777" w:rsidR="00670674" w:rsidRPr="000B7672" w:rsidRDefault="00670674" w:rsidP="00670674">
      <w:pPr>
        <w:autoSpaceDE w:val="0"/>
        <w:autoSpaceDN w:val="0"/>
        <w:adjustRightInd w:val="0"/>
        <w:rPr>
          <w:rFonts w:ascii="Calibri" w:hAnsi="Calibri" w:cs="Helvetica"/>
          <w:szCs w:val="24"/>
        </w:rPr>
      </w:pPr>
      <w:r w:rsidRPr="000B7672">
        <w:rPr>
          <w:rFonts w:ascii="Calibri" w:hAnsi="Calibri" w:cs="Helvetica"/>
          <w:szCs w:val="24"/>
        </w:rPr>
        <w:t>Con 462mila posizioni programmate, è l’indirizzo amministrazione, finanza e marketing il diploma quinquennale più ricercato dalle imprese italiane. Seguono gli indirizzi turismo, enogastronomia e ospitalità, meccanica, meccatronica ed energia e trasporti e logistica, rispettivamente con 274mila, 139mila e 107mila assunzioni. Tra i licei, l’indirizzo artistico, con quasi 72mila assunzioni programmate, è quello a maggior</w:t>
      </w:r>
      <w:r w:rsidR="00B7328F">
        <w:rPr>
          <w:rFonts w:ascii="Calibri" w:hAnsi="Calibri" w:cs="Helvetica"/>
          <w:szCs w:val="24"/>
        </w:rPr>
        <w:t xml:space="preserve"> domanda da parte delle imprese.</w:t>
      </w:r>
    </w:p>
    <w:p w14:paraId="37892139" w14:textId="77777777" w:rsidR="00670674" w:rsidRPr="000B7672" w:rsidRDefault="00670674" w:rsidP="00670674">
      <w:pPr>
        <w:jc w:val="left"/>
        <w:rPr>
          <w:rFonts w:ascii="Calibri" w:hAnsi="Calibri" w:cs="Helvetica"/>
          <w:szCs w:val="24"/>
        </w:rPr>
      </w:pPr>
    </w:p>
    <w:p w14:paraId="22CC66B8" w14:textId="77777777" w:rsidR="00670674" w:rsidRPr="000B7672" w:rsidRDefault="00670674" w:rsidP="00670674">
      <w:pPr>
        <w:autoSpaceDE w:val="0"/>
        <w:autoSpaceDN w:val="0"/>
        <w:adjustRightInd w:val="0"/>
        <w:rPr>
          <w:rFonts w:ascii="Calibri" w:hAnsi="Calibri" w:cs="Helvetica-Bold"/>
          <w:b/>
          <w:bCs/>
          <w:szCs w:val="24"/>
        </w:rPr>
      </w:pPr>
      <w:r w:rsidRPr="000B7672">
        <w:rPr>
          <w:rFonts w:ascii="Calibri" w:hAnsi="Calibri" w:cs="Helvetica-Bold"/>
          <w:b/>
          <w:bCs/>
          <w:szCs w:val="24"/>
        </w:rPr>
        <w:t>721mila diplomati “introvabili”</w:t>
      </w:r>
    </w:p>
    <w:p w14:paraId="168D779D" w14:textId="77777777" w:rsidR="00B7328F" w:rsidRDefault="00670674" w:rsidP="00670674">
      <w:pPr>
        <w:autoSpaceDE w:val="0"/>
        <w:autoSpaceDN w:val="0"/>
        <w:adjustRightInd w:val="0"/>
        <w:rPr>
          <w:rFonts w:ascii="Calibri" w:hAnsi="Calibri" w:cs="Helvetica"/>
          <w:szCs w:val="24"/>
        </w:rPr>
      </w:pPr>
      <w:r w:rsidRPr="000B7672">
        <w:rPr>
          <w:rFonts w:ascii="Calibri" w:hAnsi="Calibri" w:cs="Helvetica-Bold"/>
          <w:szCs w:val="24"/>
        </w:rPr>
        <w:t xml:space="preserve">Le imprese incontrano difficoltà anche nel reperire diplomati: sono difficili da </w:t>
      </w:r>
      <w:r w:rsidR="00B7328F">
        <w:rPr>
          <w:rFonts w:ascii="Calibri" w:hAnsi="Calibri" w:cs="Helvetica-Bold"/>
          <w:szCs w:val="24"/>
        </w:rPr>
        <w:t>trovare</w:t>
      </w:r>
      <w:r w:rsidRPr="000B7672">
        <w:rPr>
          <w:rFonts w:ascii="Calibri" w:hAnsi="Calibri" w:cs="Helvetica-Bold"/>
          <w:szCs w:val="24"/>
        </w:rPr>
        <w:t xml:space="preserve"> il 48,7% dei diplomati quinquennali tecnico-professionali e il 30,2% dei profili legati alla formazione liceale. Negli ambiti </w:t>
      </w:r>
      <w:r w:rsidR="00906212">
        <w:rPr>
          <w:rFonts w:ascii="Calibri" w:hAnsi="Calibri" w:cs="Helvetica-Bold"/>
          <w:szCs w:val="24"/>
        </w:rPr>
        <w:t xml:space="preserve">dei diplomi </w:t>
      </w:r>
      <w:r w:rsidRPr="000B7672">
        <w:rPr>
          <w:rFonts w:ascii="Calibri" w:hAnsi="Calibri" w:cs="Helvetica-Bold"/>
          <w:szCs w:val="24"/>
        </w:rPr>
        <w:t xml:space="preserve">tecnico-professionali, condividono </w:t>
      </w:r>
      <w:r w:rsidRPr="000B7672">
        <w:rPr>
          <w:rFonts w:ascii="Calibri" w:hAnsi="Calibri" w:cs="Helvetica"/>
          <w:szCs w:val="24"/>
        </w:rPr>
        <w:t>difficoltà di reperimento superiori al 60% le ricerche delle imprese di diplomati n</w:t>
      </w:r>
      <w:r w:rsidR="00906212">
        <w:rPr>
          <w:rFonts w:ascii="Calibri" w:hAnsi="Calibri" w:cs="Helvetica"/>
          <w:szCs w:val="24"/>
        </w:rPr>
        <w:t>el sistema moda, in</w:t>
      </w:r>
      <w:r w:rsidRPr="000B7672">
        <w:rPr>
          <w:rFonts w:ascii="Calibri" w:hAnsi="Calibri" w:cs="Helvetica"/>
          <w:szCs w:val="24"/>
        </w:rPr>
        <w:t xml:space="preserve"> meccanica, meccatronica ed energia, in elettronica ed elettrotecnica e in costruzioni, ambiente e territorio. Ma si collocano a poca distanza, circa al 55%, i </w:t>
      </w:r>
      <w:r w:rsidR="00B7328F">
        <w:rPr>
          <w:rFonts w:ascii="Calibri" w:hAnsi="Calibri" w:cs="Helvetica"/>
          <w:szCs w:val="24"/>
        </w:rPr>
        <w:t xml:space="preserve">problemi nel trovare i diplomati in turismo, enogastronomia e ospitalità e in informatica e telecomunicazioni. </w:t>
      </w:r>
    </w:p>
    <w:p w14:paraId="4C32828C" w14:textId="77777777" w:rsidR="00B73B66" w:rsidRDefault="00B73B66" w:rsidP="00670674">
      <w:pPr>
        <w:autoSpaceDE w:val="0"/>
        <w:autoSpaceDN w:val="0"/>
        <w:adjustRightInd w:val="0"/>
        <w:rPr>
          <w:rFonts w:ascii="Calibri" w:hAnsi="Calibri" w:cs="Helvetica"/>
          <w:szCs w:val="24"/>
        </w:rPr>
      </w:pPr>
    </w:p>
    <w:p w14:paraId="48C71DC2" w14:textId="77777777" w:rsidR="00670674" w:rsidRPr="000B7672" w:rsidRDefault="00670674" w:rsidP="00670674">
      <w:pPr>
        <w:autoSpaceDE w:val="0"/>
        <w:autoSpaceDN w:val="0"/>
        <w:adjustRightInd w:val="0"/>
        <w:rPr>
          <w:rFonts w:ascii="Calibri" w:hAnsi="Calibri" w:cs="Helvetica-Bold"/>
          <w:b/>
          <w:bCs/>
          <w:szCs w:val="24"/>
        </w:rPr>
      </w:pPr>
      <w:r w:rsidRPr="000B7672">
        <w:rPr>
          <w:rFonts w:ascii="Calibri" w:hAnsi="Calibri" w:cs="Helvetica-Bold"/>
          <w:b/>
          <w:bCs/>
          <w:szCs w:val="24"/>
        </w:rPr>
        <w:t>Ristorazione, servizi e sistemi logistici e meccanica gli indirizzi dell’IeFP a maggior domanda</w:t>
      </w:r>
    </w:p>
    <w:p w14:paraId="19CD80B5" w14:textId="77777777" w:rsidR="00670674" w:rsidRPr="000B7672" w:rsidRDefault="00670674" w:rsidP="00670674">
      <w:pPr>
        <w:autoSpaceDE w:val="0"/>
        <w:autoSpaceDN w:val="0"/>
        <w:adjustRightInd w:val="0"/>
        <w:rPr>
          <w:rFonts w:ascii="Calibri" w:hAnsi="Calibri" w:cs="Helvetica"/>
          <w:szCs w:val="24"/>
        </w:rPr>
      </w:pPr>
      <w:r w:rsidRPr="000B7672">
        <w:rPr>
          <w:rFonts w:ascii="Calibri" w:hAnsi="Calibri" w:cs="Helvetica"/>
          <w:szCs w:val="24"/>
        </w:rPr>
        <w:t xml:space="preserve">L’indirizzo ristorazione, con quasi 443mila assunzioni programmate, concentra oltre un quinto della domanda delle imprese di profili di qualificati/diplomati dell’IeFP. Si attesta poi a 256mila entrate la richiesta per l’ambito formativo </w:t>
      </w:r>
      <w:r w:rsidRPr="000B7672">
        <w:rPr>
          <w:rFonts w:ascii="Calibri" w:hAnsi="Calibri" w:cs="Helvetica-Bold"/>
          <w:szCs w:val="24"/>
        </w:rPr>
        <w:t>servizi e sistemi logistici</w:t>
      </w:r>
      <w:r w:rsidRPr="000B7672">
        <w:rPr>
          <w:rFonts w:ascii="Calibri" w:hAnsi="Calibri" w:cs="Helvetica"/>
          <w:szCs w:val="24"/>
        </w:rPr>
        <w:t xml:space="preserve"> e chiude il podio l’indirizzo IeFP meccanico, con 241mila profili ricercati. Numeri rilevanti anche per gli ambiti formativi dei servizi di vendita (175mila ingressi previsti), della trasformazione agroalimentare (160mila) e dell’amministrativo segretariale (153mila). </w:t>
      </w:r>
    </w:p>
    <w:p w14:paraId="7BCF6270" w14:textId="77777777" w:rsidR="00670674" w:rsidRPr="000B7672" w:rsidRDefault="00670674" w:rsidP="00670674">
      <w:pPr>
        <w:jc w:val="left"/>
        <w:rPr>
          <w:rFonts w:ascii="Calibri" w:hAnsi="Calibri" w:cs="Helvetica"/>
          <w:szCs w:val="24"/>
        </w:rPr>
      </w:pPr>
    </w:p>
    <w:p w14:paraId="5E0055DA" w14:textId="77777777" w:rsidR="00670674" w:rsidRPr="000B7672" w:rsidRDefault="00670674" w:rsidP="00670674">
      <w:pPr>
        <w:autoSpaceDE w:val="0"/>
        <w:autoSpaceDN w:val="0"/>
        <w:adjustRightInd w:val="0"/>
        <w:rPr>
          <w:rFonts w:ascii="Calibri" w:hAnsi="Calibri" w:cs="Helvetica-Bold"/>
          <w:b/>
          <w:bCs/>
          <w:szCs w:val="24"/>
        </w:rPr>
      </w:pPr>
      <w:r w:rsidRPr="000B7672">
        <w:rPr>
          <w:rFonts w:ascii="Calibri" w:hAnsi="Calibri" w:cs="Helvetica-Bold"/>
          <w:b/>
          <w:bCs/>
          <w:szCs w:val="24"/>
        </w:rPr>
        <w:t>Oltre 1milione i profili dell’IeFP difficili da trovare</w:t>
      </w:r>
    </w:p>
    <w:p w14:paraId="4DEA6D14" w14:textId="77777777" w:rsidR="00670674" w:rsidRPr="000B7672" w:rsidRDefault="00670674" w:rsidP="00670674">
      <w:pPr>
        <w:autoSpaceDE w:val="0"/>
        <w:autoSpaceDN w:val="0"/>
        <w:adjustRightInd w:val="0"/>
        <w:rPr>
          <w:rFonts w:ascii="Calibri" w:hAnsi="Calibri" w:cs="Helvetica"/>
          <w:szCs w:val="24"/>
        </w:rPr>
      </w:pPr>
      <w:r w:rsidRPr="000B7672">
        <w:rPr>
          <w:rFonts w:ascii="Calibri" w:hAnsi="Calibri" w:cs="Helvetica-Bold"/>
          <w:szCs w:val="24"/>
        </w:rPr>
        <w:t xml:space="preserve">Le difficoltà nel reperire qualificati/diplomati dai percorsi dell’IeFP si attestano al 49,1% delle richieste. L’ambito formativo che mostra le maggiori criticità è quello </w:t>
      </w:r>
      <w:r w:rsidR="00515093">
        <w:rPr>
          <w:rFonts w:ascii="Calibri" w:hAnsi="Calibri" w:cs="Helvetica-Bold"/>
          <w:szCs w:val="24"/>
        </w:rPr>
        <w:t>del legno (71% la relativa quota), seguito da impianti termoidraulici (69,5%) e da</w:t>
      </w:r>
      <w:r w:rsidR="00A168D0">
        <w:rPr>
          <w:rFonts w:ascii="Calibri" w:hAnsi="Calibri" w:cs="Helvetica-Bold"/>
          <w:szCs w:val="24"/>
        </w:rPr>
        <w:t>l</w:t>
      </w:r>
      <w:r w:rsidR="00515093">
        <w:rPr>
          <w:rFonts w:ascii="Calibri" w:hAnsi="Calibri" w:cs="Helvetica-Bold"/>
          <w:szCs w:val="24"/>
        </w:rPr>
        <w:t>l’</w:t>
      </w:r>
      <w:r w:rsidRPr="000B7672">
        <w:rPr>
          <w:rFonts w:ascii="Calibri" w:hAnsi="Calibri" w:cs="Helvetica-Bold"/>
          <w:szCs w:val="24"/>
        </w:rPr>
        <w:t>elettrico</w:t>
      </w:r>
      <w:r w:rsidR="00515093">
        <w:rPr>
          <w:rFonts w:ascii="Calibri" w:hAnsi="Calibri" w:cs="Helvetica-Bold"/>
          <w:szCs w:val="24"/>
        </w:rPr>
        <w:t xml:space="preserve"> (67,5%)</w:t>
      </w:r>
      <w:r w:rsidRPr="000B7672">
        <w:rPr>
          <w:rFonts w:ascii="Calibri" w:hAnsi="Calibri" w:cs="Helvetica-Bold"/>
          <w:szCs w:val="24"/>
        </w:rPr>
        <w:t xml:space="preserve">. Si attestano su valori rilevanti, </w:t>
      </w:r>
      <w:r w:rsidR="00A93621">
        <w:rPr>
          <w:rFonts w:ascii="Calibri" w:hAnsi="Calibri" w:cs="Helvetica-Bold"/>
          <w:szCs w:val="24"/>
        </w:rPr>
        <w:t>superiori al</w:t>
      </w:r>
      <w:r w:rsidRPr="000B7672">
        <w:rPr>
          <w:rFonts w:ascii="Calibri" w:hAnsi="Calibri" w:cs="Helvetica-Bold"/>
          <w:szCs w:val="24"/>
        </w:rPr>
        <w:t xml:space="preserve"> </w:t>
      </w:r>
      <w:r w:rsidR="002F6ACC">
        <w:rPr>
          <w:rFonts w:ascii="Calibri" w:hAnsi="Calibri" w:cs="Helvetica-Bold"/>
          <w:szCs w:val="24"/>
        </w:rPr>
        <w:t>60</w:t>
      </w:r>
      <w:r w:rsidRPr="000B7672">
        <w:rPr>
          <w:rFonts w:ascii="Calibri" w:hAnsi="Calibri" w:cs="Helvetica-Bold"/>
          <w:szCs w:val="24"/>
        </w:rPr>
        <w:t xml:space="preserve">%, le </w:t>
      </w:r>
      <w:r w:rsidRPr="000B7672">
        <w:rPr>
          <w:rFonts w:ascii="Calibri" w:hAnsi="Calibri" w:cs="Helvetica"/>
          <w:szCs w:val="24"/>
        </w:rPr>
        <w:t>difficoltà di reperimento per le ricerche delle imprese di profili di sbocco dell’IeFP con indirizz</w:t>
      </w:r>
      <w:r w:rsidR="00A93621">
        <w:rPr>
          <w:rFonts w:ascii="Calibri" w:hAnsi="Calibri" w:cs="Helvetica"/>
          <w:szCs w:val="24"/>
        </w:rPr>
        <w:t>i</w:t>
      </w:r>
      <w:r w:rsidRPr="000B7672">
        <w:rPr>
          <w:rFonts w:ascii="Calibri" w:hAnsi="Calibri" w:cs="Helvetica"/>
          <w:szCs w:val="24"/>
        </w:rPr>
        <w:t xml:space="preserve"> </w:t>
      </w:r>
      <w:r w:rsidR="00A93621">
        <w:rPr>
          <w:rFonts w:ascii="Calibri" w:hAnsi="Calibri" w:cs="Helvetica"/>
          <w:szCs w:val="24"/>
        </w:rPr>
        <w:t xml:space="preserve">lavorazioni artistiche, grafico-cartotecnico e </w:t>
      </w:r>
      <w:r w:rsidRPr="000B7672">
        <w:rPr>
          <w:rFonts w:ascii="Calibri" w:hAnsi="Calibri" w:cs="Helvetica"/>
          <w:szCs w:val="24"/>
        </w:rPr>
        <w:t xml:space="preserve">meccanico. </w:t>
      </w:r>
    </w:p>
    <w:p w14:paraId="35676CC9" w14:textId="77777777" w:rsidR="00670674" w:rsidRPr="000B7672" w:rsidRDefault="00670674" w:rsidP="00670674">
      <w:pPr>
        <w:autoSpaceDE w:val="0"/>
        <w:autoSpaceDN w:val="0"/>
        <w:adjustRightInd w:val="0"/>
        <w:rPr>
          <w:rFonts w:ascii="Calibri" w:hAnsi="Calibri" w:cs="Helvetica"/>
          <w:szCs w:val="24"/>
        </w:rPr>
      </w:pPr>
    </w:p>
    <w:p w14:paraId="5BC530A9" w14:textId="77777777" w:rsidR="00670674" w:rsidRDefault="00670674" w:rsidP="00670674">
      <w:pPr>
        <w:rPr>
          <w:rFonts w:ascii="Calibri" w:hAnsi="Calibri"/>
          <w:sz w:val="20"/>
        </w:rPr>
      </w:pPr>
    </w:p>
    <w:p w14:paraId="36E8B4D6" w14:textId="77777777" w:rsidR="00670674" w:rsidRPr="00682D4B" w:rsidRDefault="00670674" w:rsidP="00670674">
      <w:pPr>
        <w:rPr>
          <w:rFonts w:ascii="Calibri" w:hAnsi="Calibri"/>
          <w:b/>
          <w:bCs/>
          <w:sz w:val="20"/>
        </w:rPr>
      </w:pPr>
      <w:r w:rsidRPr="00682D4B">
        <w:rPr>
          <w:rFonts w:ascii="Calibri" w:hAnsi="Calibri"/>
          <w:b/>
          <w:bCs/>
          <w:sz w:val="20"/>
        </w:rPr>
        <w:t>POSTI DI LAVORO PROGRAMMATI DALLE IMPRESE, PER LIVELLO DI ISTRUZIONE</w:t>
      </w:r>
      <w:r w:rsidR="00F379F4">
        <w:rPr>
          <w:rFonts w:ascii="Calibri" w:hAnsi="Calibri"/>
          <w:b/>
          <w:bCs/>
          <w:sz w:val="20"/>
        </w:rPr>
        <w:t xml:space="preserve"> (valori assoluti e %)</w:t>
      </w:r>
    </w:p>
    <w:p w14:paraId="186E4FBC" w14:textId="77777777" w:rsidR="00670674" w:rsidRDefault="004210FF" w:rsidP="00670674">
      <w:pPr>
        <w:rPr>
          <w:rFonts w:ascii="Calibri" w:hAnsi="Calibri"/>
          <w:sz w:val="20"/>
        </w:rPr>
      </w:pPr>
      <w:r>
        <w:rPr>
          <w:rFonts w:ascii="Calibri" w:hAnsi="Calibri"/>
          <w:noProof/>
          <w:sz w:val="20"/>
        </w:rPr>
        <w:drawing>
          <wp:inline distT="0" distB="0" distL="0" distR="0" wp14:anchorId="760ACECB" wp14:editId="17AC4194">
            <wp:extent cx="5804535" cy="2042160"/>
            <wp:effectExtent l="0" t="0" r="0" b="0"/>
            <wp:docPr id="3" name="Immagin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4535" cy="2042160"/>
                    </a:xfrm>
                    <a:prstGeom prst="rect">
                      <a:avLst/>
                    </a:prstGeom>
                    <a:noFill/>
                  </pic:spPr>
                </pic:pic>
              </a:graphicData>
            </a:graphic>
          </wp:inline>
        </w:drawing>
      </w:r>
    </w:p>
    <w:p w14:paraId="5AF5988A" w14:textId="77777777" w:rsidR="00670674" w:rsidRDefault="00670674" w:rsidP="00670674">
      <w:pPr>
        <w:rPr>
          <w:rFonts w:ascii="Calibri" w:hAnsi="Calibri"/>
          <w:sz w:val="20"/>
        </w:rPr>
      </w:pPr>
    </w:p>
    <w:p w14:paraId="1AE9DDA5" w14:textId="77777777" w:rsidR="00670674" w:rsidRDefault="00670674" w:rsidP="00670674">
      <w:pPr>
        <w:rPr>
          <w:rFonts w:ascii="Calibri" w:hAnsi="Calibri"/>
          <w:sz w:val="20"/>
        </w:rPr>
      </w:pPr>
      <w:bookmarkStart w:id="0" w:name="_Hlk87611894"/>
      <w:r w:rsidRPr="00682D4B">
        <w:rPr>
          <w:rFonts w:ascii="Calibri" w:hAnsi="Calibri"/>
          <w:sz w:val="20"/>
        </w:rPr>
        <w:t xml:space="preserve">Fonte: Unioncamere </w:t>
      </w:r>
      <w:r>
        <w:rPr>
          <w:rFonts w:ascii="Calibri" w:hAnsi="Calibri"/>
          <w:sz w:val="20"/>
        </w:rPr>
        <w:t>–</w:t>
      </w:r>
      <w:r w:rsidRPr="00682D4B">
        <w:rPr>
          <w:rFonts w:ascii="Calibri" w:hAnsi="Calibri"/>
          <w:sz w:val="20"/>
        </w:rPr>
        <w:t xml:space="preserve"> </w:t>
      </w:r>
      <w:r>
        <w:rPr>
          <w:rFonts w:ascii="Calibri" w:hAnsi="Calibri"/>
          <w:sz w:val="20"/>
        </w:rPr>
        <w:t>Ministero del Lavoro e delle Politiche sociali</w:t>
      </w:r>
      <w:r w:rsidRPr="00682D4B">
        <w:rPr>
          <w:rFonts w:ascii="Calibri" w:hAnsi="Calibri"/>
          <w:sz w:val="20"/>
        </w:rPr>
        <w:t>, Sistema Informativo Excelsior, 202</w:t>
      </w:r>
      <w:r>
        <w:rPr>
          <w:rFonts w:ascii="Calibri" w:hAnsi="Calibri"/>
          <w:sz w:val="20"/>
        </w:rPr>
        <w:t>4</w:t>
      </w:r>
    </w:p>
    <w:p w14:paraId="18E8D1EB" w14:textId="77777777" w:rsidR="00670674" w:rsidRDefault="00670674" w:rsidP="00670674">
      <w:pPr>
        <w:rPr>
          <w:rFonts w:ascii="Calibri" w:hAnsi="Calibri"/>
          <w:sz w:val="20"/>
        </w:rPr>
      </w:pPr>
    </w:p>
    <w:bookmarkEnd w:id="0"/>
    <w:p w14:paraId="36C9E915" w14:textId="77777777" w:rsidR="00670674" w:rsidRDefault="00670674" w:rsidP="00670674">
      <w:pPr>
        <w:rPr>
          <w:rFonts w:ascii="Calibri" w:hAnsi="Calibri"/>
          <w:sz w:val="20"/>
        </w:rPr>
      </w:pPr>
    </w:p>
    <w:p w14:paraId="7AFF93C1" w14:textId="77777777" w:rsidR="008B5970" w:rsidRDefault="008B5970" w:rsidP="00670674">
      <w:pPr>
        <w:rPr>
          <w:rFonts w:ascii="Calibri" w:hAnsi="Calibri"/>
          <w:b/>
          <w:bCs/>
          <w:sz w:val="20"/>
        </w:rPr>
      </w:pPr>
    </w:p>
    <w:p w14:paraId="39D45E1B" w14:textId="77777777" w:rsidR="008B5970" w:rsidRDefault="008B5970" w:rsidP="00670674">
      <w:pPr>
        <w:rPr>
          <w:rFonts w:ascii="Calibri" w:hAnsi="Calibri"/>
          <w:b/>
          <w:bCs/>
          <w:sz w:val="20"/>
        </w:rPr>
      </w:pPr>
    </w:p>
    <w:p w14:paraId="232B098D" w14:textId="77777777" w:rsidR="00670674" w:rsidRDefault="00670674" w:rsidP="00670674">
      <w:pPr>
        <w:rPr>
          <w:rFonts w:ascii="Calibri" w:hAnsi="Calibri"/>
          <w:b/>
          <w:bCs/>
          <w:sz w:val="20"/>
        </w:rPr>
      </w:pPr>
      <w:r w:rsidRPr="00682D4B">
        <w:rPr>
          <w:rFonts w:ascii="Calibri" w:hAnsi="Calibri"/>
          <w:b/>
          <w:bCs/>
          <w:sz w:val="20"/>
        </w:rPr>
        <w:t>LA DIFFICOLTÀ DI REPERIMENTO PER LIVELLO DI ISTRUZIONE</w:t>
      </w:r>
      <w:r>
        <w:rPr>
          <w:rFonts w:ascii="Calibri" w:hAnsi="Calibri"/>
          <w:b/>
          <w:bCs/>
          <w:sz w:val="20"/>
        </w:rPr>
        <w:t xml:space="preserve"> (valori %)</w:t>
      </w:r>
    </w:p>
    <w:p w14:paraId="451A3499" w14:textId="77777777" w:rsidR="00670674" w:rsidRDefault="004210FF" w:rsidP="00670674">
      <w:pPr>
        <w:rPr>
          <w:rFonts w:ascii="Calibri" w:hAnsi="Calibri"/>
          <w:b/>
          <w:bCs/>
          <w:sz w:val="20"/>
        </w:rPr>
      </w:pPr>
      <w:r>
        <w:rPr>
          <w:rFonts w:ascii="Calibri" w:hAnsi="Calibri"/>
          <w:b/>
          <w:bCs/>
          <w:noProof/>
          <w:sz w:val="20"/>
        </w:rPr>
        <w:drawing>
          <wp:inline distT="0" distB="0" distL="0" distR="0" wp14:anchorId="465C7999" wp14:editId="64B1AA36">
            <wp:extent cx="4457700" cy="1955165"/>
            <wp:effectExtent l="0" t="0" r="0" b="0"/>
            <wp:docPr id="4" name="Immagin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1">
                      <a:extLst>
                        <a:ext uri="{28A0092B-C50C-407E-A947-70E740481C1C}">
                          <a14:useLocalDpi xmlns:a14="http://schemas.microsoft.com/office/drawing/2010/main" val="0"/>
                        </a:ext>
                      </a:extLst>
                    </a:blip>
                    <a:srcRect l="17731"/>
                    <a:stretch>
                      <a:fillRect/>
                    </a:stretch>
                  </pic:blipFill>
                  <pic:spPr bwMode="auto">
                    <a:xfrm>
                      <a:off x="0" y="0"/>
                      <a:ext cx="4457700" cy="1955165"/>
                    </a:xfrm>
                    <a:prstGeom prst="rect">
                      <a:avLst/>
                    </a:prstGeom>
                    <a:noFill/>
                  </pic:spPr>
                </pic:pic>
              </a:graphicData>
            </a:graphic>
          </wp:inline>
        </w:drawing>
      </w:r>
    </w:p>
    <w:p w14:paraId="1960AB46" w14:textId="77777777" w:rsidR="00670674" w:rsidRDefault="00670674" w:rsidP="00670674">
      <w:pPr>
        <w:rPr>
          <w:rFonts w:ascii="Calibri" w:hAnsi="Calibri"/>
          <w:b/>
          <w:bCs/>
          <w:sz w:val="20"/>
        </w:rPr>
      </w:pPr>
    </w:p>
    <w:p w14:paraId="2C97602B" w14:textId="77777777" w:rsidR="00670674" w:rsidRDefault="00670674" w:rsidP="00670674">
      <w:pPr>
        <w:rPr>
          <w:rFonts w:ascii="Calibri" w:hAnsi="Calibri"/>
          <w:sz w:val="20"/>
        </w:rPr>
      </w:pPr>
      <w:r w:rsidRPr="00682D4B">
        <w:rPr>
          <w:rFonts w:ascii="Calibri" w:hAnsi="Calibri"/>
          <w:sz w:val="20"/>
        </w:rPr>
        <w:t xml:space="preserve">Fonte: Unioncamere </w:t>
      </w:r>
      <w:r>
        <w:rPr>
          <w:rFonts w:ascii="Calibri" w:hAnsi="Calibri"/>
          <w:sz w:val="20"/>
        </w:rPr>
        <w:t>–</w:t>
      </w:r>
      <w:r w:rsidRPr="00682D4B">
        <w:rPr>
          <w:rFonts w:ascii="Calibri" w:hAnsi="Calibri"/>
          <w:sz w:val="20"/>
        </w:rPr>
        <w:t xml:space="preserve"> </w:t>
      </w:r>
      <w:r>
        <w:rPr>
          <w:rFonts w:ascii="Calibri" w:hAnsi="Calibri"/>
          <w:sz w:val="20"/>
        </w:rPr>
        <w:t>Ministero del Lavoro e delle Politiche sociali</w:t>
      </w:r>
      <w:r w:rsidRPr="00682D4B">
        <w:rPr>
          <w:rFonts w:ascii="Calibri" w:hAnsi="Calibri"/>
          <w:sz w:val="20"/>
        </w:rPr>
        <w:t>, Sistema Informativo Excelsior, 202</w:t>
      </w:r>
      <w:r>
        <w:rPr>
          <w:rFonts w:ascii="Calibri" w:hAnsi="Calibri"/>
          <w:sz w:val="20"/>
        </w:rPr>
        <w:t>4</w:t>
      </w:r>
    </w:p>
    <w:p w14:paraId="46510CE4" w14:textId="77777777" w:rsidR="00670674" w:rsidRDefault="00670674" w:rsidP="00670674">
      <w:pPr>
        <w:rPr>
          <w:rFonts w:ascii="Calibri" w:hAnsi="Calibri"/>
          <w:b/>
          <w:bCs/>
          <w:sz w:val="20"/>
        </w:rPr>
      </w:pPr>
    </w:p>
    <w:p w14:paraId="2E68544E" w14:textId="77777777" w:rsidR="00670674" w:rsidRDefault="00670674" w:rsidP="00670674">
      <w:pPr>
        <w:rPr>
          <w:rFonts w:ascii="Calibri" w:hAnsi="Calibri"/>
          <w:b/>
          <w:bCs/>
          <w:sz w:val="20"/>
        </w:rPr>
      </w:pPr>
    </w:p>
    <w:p w14:paraId="73770721" w14:textId="77777777" w:rsidR="00670674" w:rsidRDefault="00670674" w:rsidP="00670674">
      <w:pPr>
        <w:rPr>
          <w:rFonts w:ascii="Calibri" w:hAnsi="Calibri"/>
          <w:b/>
          <w:bCs/>
          <w:sz w:val="20"/>
        </w:rPr>
      </w:pPr>
    </w:p>
    <w:p w14:paraId="3859722D" w14:textId="77777777" w:rsidR="00670674" w:rsidRDefault="00670674" w:rsidP="00670674">
      <w:pPr>
        <w:rPr>
          <w:rFonts w:ascii="Calibri" w:hAnsi="Calibri"/>
          <w:b/>
          <w:bCs/>
          <w:sz w:val="20"/>
        </w:rPr>
      </w:pPr>
      <w:r w:rsidRPr="00E261E3">
        <w:rPr>
          <w:rFonts w:ascii="Calibri" w:hAnsi="Calibri"/>
          <w:b/>
          <w:bCs/>
          <w:sz w:val="20"/>
        </w:rPr>
        <w:t xml:space="preserve">GLI </w:t>
      </w:r>
      <w:r>
        <w:rPr>
          <w:rFonts w:ascii="Calibri" w:hAnsi="Calibri"/>
          <w:b/>
          <w:bCs/>
          <w:sz w:val="20"/>
        </w:rPr>
        <w:t>INDIRIZZI DI LAUREA DI PIU’ DIFFICILE REPERIMENTO (valori %)</w:t>
      </w:r>
    </w:p>
    <w:p w14:paraId="5A7E057B" w14:textId="77777777" w:rsidR="00670674" w:rsidRDefault="00670674" w:rsidP="00670674">
      <w:pPr>
        <w:rPr>
          <w:rFonts w:ascii="Calibri" w:hAnsi="Calibri"/>
          <w:b/>
          <w:bCs/>
          <w:sz w:val="20"/>
        </w:rPr>
      </w:pPr>
    </w:p>
    <w:p w14:paraId="2FA5376C" w14:textId="77777777" w:rsidR="00670674" w:rsidRDefault="004210FF" w:rsidP="00670674">
      <w:pPr>
        <w:rPr>
          <w:rFonts w:ascii="Calibri" w:hAnsi="Calibri"/>
          <w:b/>
          <w:bCs/>
          <w:sz w:val="20"/>
        </w:rPr>
      </w:pPr>
      <w:r>
        <w:rPr>
          <w:rFonts w:ascii="Calibri" w:hAnsi="Calibri"/>
          <w:b/>
          <w:bCs/>
          <w:noProof/>
          <w:sz w:val="20"/>
        </w:rPr>
        <w:drawing>
          <wp:inline distT="0" distB="0" distL="0" distR="0" wp14:anchorId="0EDBCC56" wp14:editId="213AB63E">
            <wp:extent cx="5673725" cy="1852930"/>
            <wp:effectExtent l="0" t="0" r="0" b="0"/>
            <wp:docPr id="11" name="Immagin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3725" cy="1852930"/>
                    </a:xfrm>
                    <a:prstGeom prst="rect">
                      <a:avLst/>
                    </a:prstGeom>
                    <a:noFill/>
                  </pic:spPr>
                </pic:pic>
              </a:graphicData>
            </a:graphic>
          </wp:inline>
        </w:drawing>
      </w:r>
    </w:p>
    <w:p w14:paraId="704BE7BF" w14:textId="77777777" w:rsidR="00670674" w:rsidRDefault="00670674" w:rsidP="00670674">
      <w:pPr>
        <w:rPr>
          <w:rFonts w:ascii="Calibri" w:hAnsi="Calibri"/>
          <w:sz w:val="20"/>
        </w:rPr>
      </w:pPr>
      <w:r w:rsidRPr="00682D4B">
        <w:rPr>
          <w:rFonts w:ascii="Calibri" w:hAnsi="Calibri"/>
          <w:sz w:val="20"/>
        </w:rPr>
        <w:t xml:space="preserve">Fonte: Unioncamere </w:t>
      </w:r>
      <w:r>
        <w:rPr>
          <w:rFonts w:ascii="Calibri" w:hAnsi="Calibri"/>
          <w:sz w:val="20"/>
        </w:rPr>
        <w:t>–</w:t>
      </w:r>
      <w:r w:rsidRPr="00682D4B">
        <w:rPr>
          <w:rFonts w:ascii="Calibri" w:hAnsi="Calibri"/>
          <w:sz w:val="20"/>
        </w:rPr>
        <w:t xml:space="preserve"> </w:t>
      </w:r>
      <w:r>
        <w:rPr>
          <w:rFonts w:ascii="Calibri" w:hAnsi="Calibri"/>
          <w:sz w:val="20"/>
        </w:rPr>
        <w:t>Ministero del Lavoro e delle Politiche sociali</w:t>
      </w:r>
      <w:r w:rsidRPr="00682D4B">
        <w:rPr>
          <w:rFonts w:ascii="Calibri" w:hAnsi="Calibri"/>
          <w:sz w:val="20"/>
        </w:rPr>
        <w:t>, Sistema Informativo Excelsior, 202</w:t>
      </w:r>
      <w:r>
        <w:rPr>
          <w:rFonts w:ascii="Calibri" w:hAnsi="Calibri"/>
          <w:sz w:val="20"/>
        </w:rPr>
        <w:t>4</w:t>
      </w:r>
    </w:p>
    <w:p w14:paraId="2B068F76" w14:textId="77777777" w:rsidR="00670674" w:rsidRDefault="00670674" w:rsidP="00670674">
      <w:pPr>
        <w:rPr>
          <w:rFonts w:ascii="Calibri" w:hAnsi="Calibri"/>
          <w:b/>
          <w:bCs/>
          <w:sz w:val="20"/>
        </w:rPr>
      </w:pPr>
    </w:p>
    <w:p w14:paraId="35BA6C1F" w14:textId="77777777" w:rsidR="00670674" w:rsidRDefault="00670674" w:rsidP="00670674">
      <w:pPr>
        <w:rPr>
          <w:rFonts w:ascii="Calibri" w:hAnsi="Calibri"/>
          <w:b/>
          <w:bCs/>
          <w:sz w:val="20"/>
        </w:rPr>
      </w:pPr>
    </w:p>
    <w:p w14:paraId="4BD2BB53" w14:textId="77777777" w:rsidR="00670674" w:rsidRDefault="00670674" w:rsidP="00670674">
      <w:pPr>
        <w:rPr>
          <w:rFonts w:ascii="Calibri" w:hAnsi="Calibri"/>
          <w:b/>
          <w:bCs/>
          <w:sz w:val="20"/>
        </w:rPr>
      </w:pPr>
    </w:p>
    <w:p w14:paraId="6E6945BA" w14:textId="77777777" w:rsidR="00670674" w:rsidRDefault="00670674" w:rsidP="00670674">
      <w:pPr>
        <w:rPr>
          <w:rFonts w:ascii="Calibri" w:hAnsi="Calibri"/>
          <w:b/>
          <w:bCs/>
          <w:sz w:val="20"/>
        </w:rPr>
      </w:pPr>
    </w:p>
    <w:p w14:paraId="57A4E3F5" w14:textId="77777777" w:rsidR="00670674" w:rsidRDefault="00670674" w:rsidP="00670674">
      <w:pPr>
        <w:rPr>
          <w:rFonts w:ascii="Calibri" w:hAnsi="Calibri"/>
          <w:b/>
          <w:bCs/>
          <w:sz w:val="20"/>
        </w:rPr>
      </w:pPr>
      <w:r w:rsidRPr="00E261E3">
        <w:rPr>
          <w:rFonts w:ascii="Calibri" w:hAnsi="Calibri"/>
          <w:b/>
          <w:bCs/>
          <w:sz w:val="20"/>
        </w:rPr>
        <w:t xml:space="preserve">GLI AMBITI </w:t>
      </w:r>
      <w:r w:rsidR="00A168D0">
        <w:rPr>
          <w:rFonts w:ascii="Calibri" w:hAnsi="Calibri"/>
          <w:b/>
          <w:bCs/>
          <w:sz w:val="20"/>
        </w:rPr>
        <w:t>TECNOLOGICI</w:t>
      </w:r>
      <w:r w:rsidRPr="00E261E3">
        <w:rPr>
          <w:rFonts w:ascii="Calibri" w:hAnsi="Calibri"/>
          <w:b/>
          <w:bCs/>
          <w:sz w:val="20"/>
        </w:rPr>
        <w:t xml:space="preserve"> D</w:t>
      </w:r>
      <w:r w:rsidR="00A168D0">
        <w:rPr>
          <w:rFonts w:ascii="Calibri" w:hAnsi="Calibri"/>
          <w:b/>
          <w:bCs/>
          <w:sz w:val="20"/>
        </w:rPr>
        <w:t xml:space="preserve">EGLI </w:t>
      </w:r>
      <w:r w:rsidRPr="00E261E3">
        <w:rPr>
          <w:rFonts w:ascii="Calibri" w:hAnsi="Calibri"/>
          <w:b/>
          <w:bCs/>
          <w:sz w:val="20"/>
        </w:rPr>
        <w:t xml:space="preserve">ITS </w:t>
      </w:r>
      <w:r w:rsidR="00A168D0">
        <w:rPr>
          <w:rFonts w:ascii="Calibri" w:hAnsi="Calibri"/>
          <w:b/>
          <w:bCs/>
          <w:sz w:val="20"/>
        </w:rPr>
        <w:t xml:space="preserve">ACADEMY </w:t>
      </w:r>
      <w:r>
        <w:rPr>
          <w:rFonts w:ascii="Calibri" w:hAnsi="Calibri"/>
          <w:b/>
          <w:bCs/>
          <w:sz w:val="20"/>
        </w:rPr>
        <w:t>DI PIU’ DIFFICILE REPERIMENTO (valori %)</w:t>
      </w:r>
    </w:p>
    <w:p w14:paraId="6BCA23B7" w14:textId="77777777" w:rsidR="00670674" w:rsidRDefault="00670674" w:rsidP="00670674">
      <w:pPr>
        <w:rPr>
          <w:rFonts w:ascii="Calibri" w:hAnsi="Calibri"/>
          <w:b/>
          <w:bCs/>
          <w:sz w:val="20"/>
        </w:rPr>
      </w:pPr>
    </w:p>
    <w:p w14:paraId="44C90B08" w14:textId="77777777" w:rsidR="00670674" w:rsidRDefault="004210FF" w:rsidP="00670674">
      <w:pPr>
        <w:rPr>
          <w:rFonts w:ascii="Calibri" w:hAnsi="Calibri"/>
          <w:b/>
          <w:bCs/>
          <w:sz w:val="20"/>
        </w:rPr>
      </w:pPr>
      <w:r>
        <w:rPr>
          <w:rFonts w:ascii="Calibri" w:hAnsi="Calibri"/>
          <w:b/>
          <w:bCs/>
          <w:noProof/>
          <w:sz w:val="20"/>
        </w:rPr>
        <w:drawing>
          <wp:inline distT="0" distB="0" distL="0" distR="0" wp14:anchorId="646E286F" wp14:editId="71122833">
            <wp:extent cx="5555615" cy="1998345"/>
            <wp:effectExtent l="0" t="0" r="0" b="0"/>
            <wp:docPr id="10" name="Immagin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5615" cy="1998345"/>
                    </a:xfrm>
                    <a:prstGeom prst="rect">
                      <a:avLst/>
                    </a:prstGeom>
                    <a:noFill/>
                  </pic:spPr>
                </pic:pic>
              </a:graphicData>
            </a:graphic>
          </wp:inline>
        </w:drawing>
      </w:r>
    </w:p>
    <w:p w14:paraId="6FB90CCB" w14:textId="77777777" w:rsidR="00670674" w:rsidRDefault="00670674" w:rsidP="00670674">
      <w:pPr>
        <w:rPr>
          <w:rFonts w:ascii="Calibri" w:hAnsi="Calibri"/>
          <w:sz w:val="20"/>
        </w:rPr>
      </w:pPr>
      <w:r w:rsidRPr="00682D4B">
        <w:rPr>
          <w:rFonts w:ascii="Calibri" w:hAnsi="Calibri"/>
          <w:sz w:val="20"/>
        </w:rPr>
        <w:t xml:space="preserve">Fonte: Unioncamere </w:t>
      </w:r>
      <w:r>
        <w:rPr>
          <w:rFonts w:ascii="Calibri" w:hAnsi="Calibri"/>
          <w:sz w:val="20"/>
        </w:rPr>
        <w:t>–</w:t>
      </w:r>
      <w:r w:rsidRPr="00682D4B">
        <w:rPr>
          <w:rFonts w:ascii="Calibri" w:hAnsi="Calibri"/>
          <w:sz w:val="20"/>
        </w:rPr>
        <w:t xml:space="preserve"> </w:t>
      </w:r>
      <w:r>
        <w:rPr>
          <w:rFonts w:ascii="Calibri" w:hAnsi="Calibri"/>
          <w:sz w:val="20"/>
        </w:rPr>
        <w:t>Ministero del Lavoro e delle Politiche sociali</w:t>
      </w:r>
      <w:r w:rsidRPr="00682D4B">
        <w:rPr>
          <w:rFonts w:ascii="Calibri" w:hAnsi="Calibri"/>
          <w:sz w:val="20"/>
        </w:rPr>
        <w:t>, Sistema Informativo Excelsior, 202</w:t>
      </w:r>
      <w:r>
        <w:rPr>
          <w:rFonts w:ascii="Calibri" w:hAnsi="Calibri"/>
          <w:sz w:val="20"/>
        </w:rPr>
        <w:t>4</w:t>
      </w:r>
    </w:p>
    <w:p w14:paraId="292CAE40" w14:textId="77777777" w:rsidR="00670674" w:rsidRDefault="00670674" w:rsidP="00670674">
      <w:pPr>
        <w:rPr>
          <w:rFonts w:ascii="Calibri" w:hAnsi="Calibri"/>
          <w:b/>
          <w:bCs/>
          <w:sz w:val="20"/>
        </w:rPr>
      </w:pPr>
    </w:p>
    <w:p w14:paraId="3225934F" w14:textId="77777777" w:rsidR="00670674" w:rsidRDefault="00670674" w:rsidP="00670674">
      <w:pPr>
        <w:rPr>
          <w:rFonts w:ascii="Calibri" w:hAnsi="Calibri"/>
          <w:b/>
          <w:bCs/>
          <w:sz w:val="20"/>
        </w:rPr>
      </w:pPr>
    </w:p>
    <w:p w14:paraId="6691112B" w14:textId="77777777" w:rsidR="00670674" w:rsidRDefault="00670674" w:rsidP="00670674">
      <w:pPr>
        <w:rPr>
          <w:rFonts w:ascii="Calibri" w:hAnsi="Calibri"/>
          <w:b/>
          <w:bCs/>
          <w:sz w:val="20"/>
        </w:rPr>
      </w:pPr>
    </w:p>
    <w:p w14:paraId="664C85CC" w14:textId="77777777" w:rsidR="0058545E" w:rsidRDefault="0058545E" w:rsidP="00670674">
      <w:pPr>
        <w:rPr>
          <w:rFonts w:ascii="Calibri" w:hAnsi="Calibri"/>
          <w:b/>
          <w:bCs/>
          <w:sz w:val="20"/>
        </w:rPr>
      </w:pPr>
    </w:p>
    <w:p w14:paraId="20B5C185" w14:textId="77777777" w:rsidR="0058545E" w:rsidRDefault="0058545E" w:rsidP="00670674">
      <w:pPr>
        <w:rPr>
          <w:rFonts w:ascii="Calibri" w:hAnsi="Calibri"/>
          <w:b/>
          <w:bCs/>
          <w:sz w:val="20"/>
        </w:rPr>
      </w:pPr>
    </w:p>
    <w:p w14:paraId="77CDE00F" w14:textId="77777777" w:rsidR="00670674" w:rsidRDefault="00670674" w:rsidP="00670674">
      <w:pPr>
        <w:rPr>
          <w:rFonts w:ascii="Calibri" w:hAnsi="Calibri"/>
          <w:b/>
          <w:bCs/>
          <w:sz w:val="20"/>
        </w:rPr>
      </w:pPr>
      <w:r w:rsidRPr="00E261E3">
        <w:rPr>
          <w:rFonts w:ascii="Calibri" w:hAnsi="Calibri"/>
          <w:b/>
          <w:bCs/>
          <w:sz w:val="20"/>
        </w:rPr>
        <w:t xml:space="preserve">GLI </w:t>
      </w:r>
      <w:r>
        <w:rPr>
          <w:rFonts w:ascii="Calibri" w:hAnsi="Calibri"/>
          <w:b/>
          <w:bCs/>
          <w:sz w:val="20"/>
        </w:rPr>
        <w:t>INDIRIZZI DI DIPLOMA DI PIU’ DIFFICILE REPERIMENTO (valori in %)</w:t>
      </w:r>
    </w:p>
    <w:p w14:paraId="30198A00" w14:textId="77777777" w:rsidR="00670674" w:rsidRDefault="004210FF" w:rsidP="00670674">
      <w:pPr>
        <w:rPr>
          <w:rFonts w:ascii="Calibri" w:hAnsi="Calibri"/>
          <w:b/>
          <w:bCs/>
          <w:sz w:val="20"/>
        </w:rPr>
      </w:pPr>
      <w:r>
        <w:rPr>
          <w:rFonts w:ascii="Calibri" w:hAnsi="Calibri"/>
          <w:b/>
          <w:bCs/>
          <w:noProof/>
          <w:sz w:val="20"/>
        </w:rPr>
        <w:drawing>
          <wp:inline distT="0" distB="0" distL="0" distR="0" wp14:anchorId="609D32B9" wp14:editId="09AFC957">
            <wp:extent cx="5182235" cy="1868170"/>
            <wp:effectExtent l="0" t="0" r="0" b="0"/>
            <wp:docPr id="7"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82235" cy="1868170"/>
                    </a:xfrm>
                    <a:prstGeom prst="rect">
                      <a:avLst/>
                    </a:prstGeom>
                    <a:noFill/>
                  </pic:spPr>
                </pic:pic>
              </a:graphicData>
            </a:graphic>
          </wp:inline>
        </w:drawing>
      </w:r>
    </w:p>
    <w:p w14:paraId="5ECFE0B7" w14:textId="77777777" w:rsidR="00670674" w:rsidRDefault="00670674" w:rsidP="00670674">
      <w:pPr>
        <w:rPr>
          <w:rFonts w:ascii="Calibri" w:hAnsi="Calibri"/>
          <w:sz w:val="20"/>
        </w:rPr>
      </w:pPr>
      <w:r w:rsidRPr="00682D4B">
        <w:rPr>
          <w:rFonts w:ascii="Calibri" w:hAnsi="Calibri"/>
          <w:sz w:val="20"/>
        </w:rPr>
        <w:t xml:space="preserve">Fonte: Unioncamere </w:t>
      </w:r>
      <w:r>
        <w:rPr>
          <w:rFonts w:ascii="Calibri" w:hAnsi="Calibri"/>
          <w:sz w:val="20"/>
        </w:rPr>
        <w:t>–</w:t>
      </w:r>
      <w:r w:rsidRPr="00682D4B">
        <w:rPr>
          <w:rFonts w:ascii="Calibri" w:hAnsi="Calibri"/>
          <w:sz w:val="20"/>
        </w:rPr>
        <w:t xml:space="preserve"> </w:t>
      </w:r>
      <w:r>
        <w:rPr>
          <w:rFonts w:ascii="Calibri" w:hAnsi="Calibri"/>
          <w:sz w:val="20"/>
        </w:rPr>
        <w:t>Ministero del Lavoro e delle Politiche sociali</w:t>
      </w:r>
      <w:r w:rsidRPr="00682D4B">
        <w:rPr>
          <w:rFonts w:ascii="Calibri" w:hAnsi="Calibri"/>
          <w:sz w:val="20"/>
        </w:rPr>
        <w:t>, Sistema Informativo Excelsior, 202</w:t>
      </w:r>
      <w:r>
        <w:rPr>
          <w:rFonts w:ascii="Calibri" w:hAnsi="Calibri"/>
          <w:sz w:val="20"/>
        </w:rPr>
        <w:t>4</w:t>
      </w:r>
    </w:p>
    <w:p w14:paraId="67ECA797" w14:textId="77777777" w:rsidR="00A168D0" w:rsidRDefault="00A168D0" w:rsidP="00670674">
      <w:pPr>
        <w:rPr>
          <w:rFonts w:ascii="Calibri" w:hAnsi="Calibri"/>
          <w:sz w:val="20"/>
        </w:rPr>
      </w:pPr>
    </w:p>
    <w:p w14:paraId="7CE64742" w14:textId="77777777" w:rsidR="00A168D0" w:rsidRDefault="00A168D0" w:rsidP="00A168D0">
      <w:pPr>
        <w:rPr>
          <w:rFonts w:ascii="Calibri" w:hAnsi="Calibri"/>
          <w:b/>
          <w:bCs/>
          <w:sz w:val="20"/>
        </w:rPr>
      </w:pPr>
    </w:p>
    <w:p w14:paraId="2948B566" w14:textId="77777777" w:rsidR="00A168D0" w:rsidRDefault="00A168D0" w:rsidP="00A168D0">
      <w:pPr>
        <w:rPr>
          <w:rFonts w:ascii="Calibri" w:hAnsi="Calibri"/>
          <w:b/>
          <w:bCs/>
          <w:sz w:val="20"/>
        </w:rPr>
      </w:pPr>
      <w:r w:rsidRPr="00E261E3">
        <w:rPr>
          <w:rFonts w:ascii="Calibri" w:hAnsi="Calibri"/>
          <w:b/>
          <w:bCs/>
          <w:sz w:val="20"/>
        </w:rPr>
        <w:t xml:space="preserve">GLI </w:t>
      </w:r>
      <w:r>
        <w:rPr>
          <w:rFonts w:ascii="Calibri" w:hAnsi="Calibri"/>
          <w:b/>
          <w:bCs/>
          <w:sz w:val="20"/>
        </w:rPr>
        <w:t>INDIRIZZI DI QUALIFICA E DIPLOMA PROFESSIONALE DI PIU’ DIFFICILE REPERIMENTO (valori in %)</w:t>
      </w:r>
    </w:p>
    <w:p w14:paraId="6563DEA6" w14:textId="77777777" w:rsidR="00A168D0" w:rsidRDefault="004210FF" w:rsidP="00A168D0">
      <w:pPr>
        <w:rPr>
          <w:rFonts w:ascii="Calibri" w:hAnsi="Calibri"/>
          <w:b/>
          <w:bCs/>
          <w:sz w:val="20"/>
        </w:rPr>
      </w:pPr>
      <w:r>
        <w:rPr>
          <w:rFonts w:ascii="Calibri" w:hAnsi="Calibri"/>
          <w:b/>
          <w:bCs/>
          <w:noProof/>
          <w:sz w:val="20"/>
        </w:rPr>
        <w:drawing>
          <wp:inline distT="0" distB="0" distL="0" distR="0" wp14:anchorId="37CBB1D3" wp14:editId="1C71AD5E">
            <wp:extent cx="5288915" cy="1902460"/>
            <wp:effectExtent l="0" t="0" r="0" b="0"/>
            <wp:docPr id="9" name="Im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8915" cy="1902460"/>
                    </a:xfrm>
                    <a:prstGeom prst="rect">
                      <a:avLst/>
                    </a:prstGeom>
                    <a:noFill/>
                  </pic:spPr>
                </pic:pic>
              </a:graphicData>
            </a:graphic>
          </wp:inline>
        </w:drawing>
      </w:r>
    </w:p>
    <w:p w14:paraId="436162EB" w14:textId="77777777" w:rsidR="00A168D0" w:rsidRDefault="00A168D0" w:rsidP="00A168D0">
      <w:pPr>
        <w:rPr>
          <w:rFonts w:ascii="Calibri" w:hAnsi="Calibri"/>
          <w:sz w:val="20"/>
        </w:rPr>
      </w:pPr>
      <w:r w:rsidRPr="00682D4B">
        <w:rPr>
          <w:rFonts w:ascii="Calibri" w:hAnsi="Calibri"/>
          <w:sz w:val="20"/>
        </w:rPr>
        <w:t xml:space="preserve">Fonte: Unioncamere </w:t>
      </w:r>
      <w:r>
        <w:rPr>
          <w:rFonts w:ascii="Calibri" w:hAnsi="Calibri"/>
          <w:sz w:val="20"/>
        </w:rPr>
        <w:t>–</w:t>
      </w:r>
      <w:r w:rsidRPr="00682D4B">
        <w:rPr>
          <w:rFonts w:ascii="Calibri" w:hAnsi="Calibri"/>
          <w:sz w:val="20"/>
        </w:rPr>
        <w:t xml:space="preserve"> </w:t>
      </w:r>
      <w:r>
        <w:rPr>
          <w:rFonts w:ascii="Calibri" w:hAnsi="Calibri"/>
          <w:sz w:val="20"/>
        </w:rPr>
        <w:t>Ministero del Lavoro e delle Politiche sociali</w:t>
      </w:r>
      <w:r w:rsidRPr="00682D4B">
        <w:rPr>
          <w:rFonts w:ascii="Calibri" w:hAnsi="Calibri"/>
          <w:sz w:val="20"/>
        </w:rPr>
        <w:t>, Sistema Informativo Excelsior, 202</w:t>
      </w:r>
      <w:r>
        <w:rPr>
          <w:rFonts w:ascii="Calibri" w:hAnsi="Calibri"/>
          <w:sz w:val="20"/>
        </w:rPr>
        <w:t>4</w:t>
      </w:r>
    </w:p>
    <w:p w14:paraId="0A1C9855" w14:textId="77777777" w:rsidR="00A168D0" w:rsidRDefault="00A168D0" w:rsidP="00670674">
      <w:pPr>
        <w:rPr>
          <w:rFonts w:ascii="Calibri" w:hAnsi="Calibri"/>
          <w:sz w:val="20"/>
        </w:rPr>
      </w:pPr>
    </w:p>
    <w:p w14:paraId="060CA8E2" w14:textId="77777777" w:rsidR="00581D6C" w:rsidRDefault="00581D6C" w:rsidP="00670674">
      <w:pPr>
        <w:jc w:val="center"/>
        <w:rPr>
          <w:rFonts w:ascii="Calibri" w:hAnsi="Calibri"/>
          <w:sz w:val="20"/>
        </w:rPr>
      </w:pPr>
    </w:p>
    <w:sectPr w:rsidR="00581D6C" w:rsidSect="00670674">
      <w:headerReference w:type="even" r:id="rId16"/>
      <w:headerReference w:type="default" r:id="rId17"/>
      <w:footerReference w:type="even" r:id="rId18"/>
      <w:footerReference w:type="default" r:id="rId19"/>
      <w:headerReference w:type="first" r:id="rId20"/>
      <w:footerReference w:type="first" r:id="rId21"/>
      <w:pgSz w:w="11906" w:h="16838"/>
      <w:pgMar w:top="1134" w:right="1559" w:bottom="1134" w:left="1559" w:header="720" w:footer="6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7FC180" w14:textId="77777777" w:rsidR="009E7A42" w:rsidRDefault="009E7A42">
      <w:r>
        <w:separator/>
      </w:r>
    </w:p>
  </w:endnote>
  <w:endnote w:type="continuationSeparator" w:id="0">
    <w:p w14:paraId="2D61621E" w14:textId="77777777" w:rsidR="009E7A42" w:rsidRDefault="009E7A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yriadPro-It">
    <w:altName w:val="Calibri"/>
    <w:charset w:val="00"/>
    <w:family w:val="swiss"/>
    <w:notTrueType/>
    <w:pitch w:val="default"/>
    <w:sig w:usb0="00000003" w:usb1="00000000" w:usb2="00000000" w:usb3="00000000" w:csb0="00000001" w:csb1="00000000"/>
  </w:font>
  <w:font w:name="Tempus Sans ITC">
    <w:panose1 w:val="04020404030007020202"/>
    <w:charset w:val="00"/>
    <w:family w:val="decorativ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Fedra Sans Std Demi">
    <w:altName w:val="Arial"/>
    <w:charset w:val="00"/>
    <w:family w:val="swiss"/>
    <w:notTrueType/>
    <w:pitch w:val="variable"/>
    <w:sig w:usb0="00000001" w:usb1="00000003" w:usb2="00000000" w:usb3="00000000" w:csb0="00000193" w:csb1="00000000"/>
  </w:font>
  <w:font w:name="Helvetica">
    <w:panose1 w:val="020B0504020202020204"/>
    <w:charset w:val="00"/>
    <w:family w:val="swiss"/>
    <w:pitch w:val="variable"/>
    <w:sig w:usb0="00000003" w:usb1="00000000" w:usb2="00000000" w:usb3="00000000" w:csb0="00000001" w:csb1="00000000"/>
  </w:font>
  <w:font w:name="Helvetica-Bold">
    <w:charset w:val="00"/>
    <w:family w:val="auto"/>
    <w:pitch w:val="variable"/>
    <w:sig w:usb0="E00002FF" w:usb1="5200785B" w:usb2="00000000" w:usb3="00000000" w:csb0="0000019F" w:csb1="00000000"/>
  </w:font>
  <w:font w:name="Fedra Sans Std Light">
    <w:altName w:val="Arial"/>
    <w:charset w:val="00"/>
    <w:family w:val="swiss"/>
    <w:notTrueType/>
    <w:pitch w:val="variable"/>
    <w:sig w:usb0="20000007" w:usb1="00000003" w:usb2="00000000" w:usb3="00000000" w:csb0="00000193"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E4A3B" w14:textId="77777777" w:rsidR="00AC5294" w:rsidRDefault="00AC529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72" w:tblpY="9499"/>
      <w:tblW w:w="9356" w:type="dxa"/>
      <w:tblLayout w:type="fixed"/>
      <w:tblCellMar>
        <w:left w:w="70" w:type="dxa"/>
        <w:right w:w="70" w:type="dxa"/>
      </w:tblCellMar>
      <w:tblLook w:val="0000" w:firstRow="0" w:lastRow="0" w:firstColumn="0" w:lastColumn="0" w:noHBand="0" w:noVBand="0"/>
    </w:tblPr>
    <w:tblGrid>
      <w:gridCol w:w="4678"/>
      <w:gridCol w:w="4678"/>
    </w:tblGrid>
    <w:tr w:rsidR="0014309F" w:rsidRPr="002814E2" w14:paraId="7C980A96" w14:textId="77777777" w:rsidTr="0014309F">
      <w:tblPrEx>
        <w:tblCellMar>
          <w:top w:w="0" w:type="dxa"/>
          <w:bottom w:w="0" w:type="dxa"/>
        </w:tblCellMar>
      </w:tblPrEx>
      <w:trPr>
        <w:trHeight w:val="464"/>
      </w:trPr>
      <w:tc>
        <w:tcPr>
          <w:tcW w:w="4678" w:type="dxa"/>
          <w:vAlign w:val="center"/>
        </w:tcPr>
        <w:p w14:paraId="7E768885" w14:textId="77777777" w:rsidR="0014309F" w:rsidRPr="001763C7" w:rsidRDefault="0014309F" w:rsidP="0014309F">
          <w:pPr>
            <w:pStyle w:val="Pidipagina"/>
            <w:tabs>
              <w:tab w:val="clear" w:pos="9638"/>
            </w:tabs>
            <w:jc w:val="left"/>
            <w:rPr>
              <w:rFonts w:ascii="Fedra Sans Std Light" w:hAnsi="Fedra Sans Std Light"/>
              <w:b/>
              <w:color w:val="071D49"/>
              <w:sz w:val="20"/>
            </w:rPr>
          </w:pPr>
          <w:r w:rsidRPr="001763C7">
            <w:rPr>
              <w:rFonts w:ascii="Fedra Sans Std Light" w:hAnsi="Fedra Sans Std Light"/>
              <w:b/>
              <w:color w:val="071D49"/>
              <w:sz w:val="20"/>
            </w:rPr>
            <w:t>Per ulteriori informazioni:</w:t>
          </w:r>
        </w:p>
        <w:p w14:paraId="24604B5B" w14:textId="77777777" w:rsidR="0014309F" w:rsidRPr="002814E2" w:rsidRDefault="0014309F" w:rsidP="0014309F">
          <w:pPr>
            <w:pStyle w:val="Pidipagina"/>
            <w:jc w:val="left"/>
            <w:rPr>
              <w:rFonts w:ascii="Calibri" w:hAnsi="Calibri" w:cs="Calibri"/>
              <w:szCs w:val="24"/>
            </w:rPr>
          </w:pPr>
          <w:r w:rsidRPr="001763C7">
            <w:rPr>
              <w:rFonts w:ascii="Fedra Sans Std Light" w:hAnsi="Fedra Sans Std Light"/>
              <w:color w:val="071D49"/>
              <w:sz w:val="20"/>
            </w:rPr>
            <w:t>348.9025607-</w:t>
          </w:r>
          <w:r w:rsidR="00D64781" w:rsidRPr="00D64781">
            <w:rPr>
              <w:rFonts w:ascii="Fedra Sans Std Light" w:hAnsi="Fedra Sans Std Light"/>
              <w:color w:val="071D49"/>
              <w:sz w:val="20"/>
            </w:rPr>
            <w:t>331</w:t>
          </w:r>
          <w:r w:rsidR="00AC5294">
            <w:rPr>
              <w:rFonts w:ascii="Fedra Sans Std Light" w:hAnsi="Fedra Sans Std Light"/>
              <w:color w:val="071D49"/>
              <w:sz w:val="20"/>
            </w:rPr>
            <w:t>.</w:t>
          </w:r>
          <w:r w:rsidR="00D64781" w:rsidRPr="00D64781">
            <w:rPr>
              <w:rFonts w:ascii="Fedra Sans Std Light" w:hAnsi="Fedra Sans Std Light"/>
              <w:color w:val="071D49"/>
              <w:sz w:val="20"/>
            </w:rPr>
            <w:t>6098963</w:t>
          </w:r>
        </w:p>
      </w:tc>
      <w:tc>
        <w:tcPr>
          <w:tcW w:w="4678" w:type="dxa"/>
          <w:vAlign w:val="center"/>
        </w:tcPr>
        <w:p w14:paraId="1D37B143" w14:textId="77777777" w:rsidR="0014309F" w:rsidRPr="002814E2" w:rsidRDefault="00AB3756" w:rsidP="001763C7">
          <w:pPr>
            <w:jc w:val="right"/>
            <w:rPr>
              <w:rFonts w:ascii="Calibri" w:hAnsi="Calibri" w:cs="Calibri"/>
            </w:rPr>
          </w:pPr>
          <w:hyperlink r:id="rId1" w:history="1">
            <w:hyperlink r:id="rId2" w:history="1">
              <w:hyperlink r:id="rId3" w:history="1">
                <w:hyperlink r:id="rId4" w:history="1">
                  <w:hyperlink r:id="rId5" w:history="1">
                    <w:hyperlink r:id="rId6" w:history="1">
                      <w:r w:rsidR="004210FF" w:rsidRPr="002814E2">
                        <w:rPr>
                          <w:rFonts w:ascii="Calibri" w:hAnsi="Calibri" w:cs="Calibri"/>
                          <w:b/>
                          <w:noProof/>
                        </w:rPr>
                        <w:drawing>
                          <wp:inline distT="0" distB="0" distL="0" distR="0" wp14:anchorId="4213BC61" wp14:editId="0A2EA544">
                            <wp:extent cx="213360" cy="213360"/>
                            <wp:effectExtent l="0" t="0" r="0" b="0"/>
                            <wp:docPr id="1911304745" name="Immagin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a:ln>
                                      <a:noFill/>
                                    </a:ln>
                                  </pic:spPr>
                                </pic:pic>
                              </a:graphicData>
                            </a:graphic>
                          </wp:inline>
                        </w:drawing>
                      </w:r>
                    </w:hyperlink>
                  </w:hyperlink>
                </w:hyperlink>
              </w:hyperlink>
            </w:hyperlink>
          </w:hyperlink>
          <w:r w:rsidR="0014309F" w:rsidRPr="002814E2">
            <w:rPr>
              <w:rFonts w:ascii="Calibri" w:hAnsi="Calibri" w:cs="Calibri"/>
              <w:b/>
            </w:rPr>
            <w:t xml:space="preserve"> </w:t>
          </w:r>
          <w:hyperlink r:id="rId8" w:history="1">
            <w:hyperlink r:id="rId9" w:history="1">
              <w:hyperlink r:id="rId10" w:history="1">
                <w:hyperlink r:id="rId11" w:history="1">
                  <w:hyperlink r:id="rId12" w:history="1">
                    <w:hyperlink r:id="rId13" w:history="1">
                      <w:r w:rsidR="004210FF" w:rsidRPr="002814E2">
                        <w:rPr>
                          <w:rFonts w:ascii="Calibri" w:hAnsi="Calibri" w:cs="Calibri"/>
                          <w:b/>
                          <w:noProof/>
                        </w:rPr>
                        <w:drawing>
                          <wp:inline distT="0" distB="0" distL="0" distR="0" wp14:anchorId="3A86D4E1" wp14:editId="61A197E6">
                            <wp:extent cx="213360" cy="213360"/>
                            <wp:effectExtent l="0" t="0" r="0" b="0"/>
                            <wp:docPr id="8" name="Immagin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a:ln>
                                      <a:noFill/>
                                    </a:ln>
                                  </pic:spPr>
                                </pic:pic>
                              </a:graphicData>
                            </a:graphic>
                          </wp:inline>
                        </w:drawing>
                      </w:r>
                    </w:hyperlink>
                  </w:hyperlink>
                </w:hyperlink>
              </w:hyperlink>
            </w:hyperlink>
          </w:hyperlink>
          <w:r w:rsidR="0014309F" w:rsidRPr="002814E2">
            <w:rPr>
              <w:rFonts w:ascii="Calibri" w:hAnsi="Calibri" w:cs="Calibri"/>
              <w:b/>
            </w:rPr>
            <w:t xml:space="preserve"> </w:t>
          </w:r>
          <w:hyperlink r:id="rId15" w:history="1">
            <w:hyperlink r:id="rId16" w:history="1">
              <w:hyperlink r:id="rId17" w:history="1">
                <w:hyperlink r:id="rId18" w:history="1">
                  <w:hyperlink r:id="rId19" w:history="1">
                    <w:hyperlink r:id="rId20" w:history="1">
                      <w:r w:rsidR="004210FF">
                        <w:rPr>
                          <w:noProof/>
                        </w:rPr>
                      </w:r>
                      <w:r w:rsidR="004210F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logo-facebook-piccolo-andalo" style="width:16.8pt;height:16.8pt">
                            <v:imagedata r:id="rId21" r:href="rId22"/>
                          </v:shape>
                        </w:pict>
                      </w:r>
                    </w:hyperlink>
                  </w:hyperlink>
                </w:hyperlink>
              </w:hyperlink>
            </w:hyperlink>
          </w:hyperlink>
          <w:r w:rsidR="003D1B8E">
            <w:t xml:space="preserve"> </w:t>
          </w:r>
          <w:hyperlink r:id="rId23" w:history="1">
            <w:hyperlink r:id="rId24" w:history="1">
              <w:hyperlink r:id="rId25" w:history="1">
                <w:hyperlink r:id="rId26" w:history="1">
                  <w:hyperlink r:id="rId27" w:history="1">
                    <w:r w:rsidR="004210FF">
                      <w:rPr>
                        <w:noProof/>
                      </w:rPr>
                      <w:drawing>
                        <wp:inline distT="0" distB="0" distL="0" distR="0" wp14:anchorId="1A6A7DC7" wp14:editId="02680CF8">
                          <wp:extent cx="233045" cy="233045"/>
                          <wp:effectExtent l="0" t="0" r="0" b="0"/>
                          <wp:docPr id="1241811590" name="Immagin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3045" cy="233045"/>
                                  </a:xfrm>
                                  <a:prstGeom prst="rect">
                                    <a:avLst/>
                                  </a:prstGeom>
                                  <a:noFill/>
                                  <a:ln>
                                    <a:noFill/>
                                  </a:ln>
                                </pic:spPr>
                              </pic:pic>
                            </a:graphicData>
                          </a:graphic>
                        </wp:inline>
                      </w:drawing>
                    </w:r>
                  </w:hyperlink>
                </w:hyperlink>
              </w:hyperlink>
            </w:hyperlink>
          </w:hyperlink>
          <w:r w:rsidR="003D1B8E">
            <w:t xml:space="preserve"> </w:t>
          </w:r>
          <w:hyperlink r:id="rId29" w:history="1">
            <w:hyperlink r:id="rId30" w:history="1">
              <w:hyperlink r:id="rId31" w:history="1">
                <w:hyperlink r:id="rId32" w:history="1">
                  <w:hyperlink r:id="rId33" w:history="1">
                    <w:hyperlink r:id="rId34" w:history="1">
                      <w:r w:rsidR="004210FF" w:rsidRPr="002814E2">
                        <w:rPr>
                          <w:rFonts w:ascii="Calibri" w:hAnsi="Calibri" w:cs="Calibri"/>
                          <w:noProof/>
                        </w:rPr>
                        <w:drawing>
                          <wp:inline distT="0" distB="0" distL="0" distR="0" wp14:anchorId="6CC6391E" wp14:editId="0B8A287E">
                            <wp:extent cx="428625" cy="223520"/>
                            <wp:effectExtent l="0" t="0" r="0" b="0"/>
                            <wp:docPr id="1987414643" name="Immagin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8625" cy="223520"/>
                                    </a:xfrm>
                                    <a:prstGeom prst="rect">
                                      <a:avLst/>
                                    </a:prstGeom>
                                    <a:noFill/>
                                    <a:ln>
                                      <a:noFill/>
                                    </a:ln>
                                  </pic:spPr>
                                </pic:pic>
                              </a:graphicData>
                            </a:graphic>
                          </wp:inline>
                        </w:drawing>
                      </w:r>
                    </w:hyperlink>
                  </w:hyperlink>
                </w:hyperlink>
              </w:hyperlink>
            </w:hyperlink>
          </w:hyperlink>
          <w:r w:rsidR="0014309F" w:rsidRPr="002814E2">
            <w:rPr>
              <w:rFonts w:ascii="Calibri" w:hAnsi="Calibri" w:cs="Calibri"/>
            </w:rPr>
            <w:t xml:space="preserve">  </w:t>
          </w:r>
          <w:r w:rsidR="0014309F" w:rsidRPr="002814E2">
            <w:rPr>
              <w:rFonts w:ascii="Calibri" w:hAnsi="Calibri" w:cs="Calibri"/>
              <w:b/>
            </w:rPr>
            <w:t xml:space="preserve"> </w:t>
          </w:r>
        </w:p>
      </w:tc>
    </w:tr>
  </w:tbl>
  <w:p w14:paraId="6FDB25FC" w14:textId="77777777" w:rsidR="0014309F" w:rsidRDefault="0014309F">
    <w:pPr>
      <w:pStyle w:val="Pidipagina"/>
    </w:pPr>
  </w:p>
  <w:p w14:paraId="454D1A60" w14:textId="77777777" w:rsidR="00DA098B" w:rsidRDefault="00DA098B" w:rsidP="00F7784A">
    <w:pPr>
      <w:pStyle w:val="Pidipagina"/>
      <w:jc w:val="center"/>
      <w:rPr>
        <w: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9CDC4" w14:textId="77777777" w:rsidR="00AC5294" w:rsidRDefault="00AC529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8DA5C5" w14:textId="77777777" w:rsidR="009E7A42" w:rsidRDefault="009E7A42">
      <w:r>
        <w:separator/>
      </w:r>
    </w:p>
  </w:footnote>
  <w:footnote w:type="continuationSeparator" w:id="0">
    <w:p w14:paraId="68BC2AC7" w14:textId="77777777" w:rsidR="009E7A42" w:rsidRDefault="009E7A42">
      <w:r>
        <w:continuationSeparator/>
      </w:r>
    </w:p>
  </w:footnote>
  <w:footnote w:id="1">
    <w:p w14:paraId="4E402617" w14:textId="77777777" w:rsidR="003C326A" w:rsidRDefault="003C326A" w:rsidP="003C326A">
      <w:pPr>
        <w:rPr>
          <w:rFonts w:ascii="Calibri" w:hAnsi="Calibri" w:cs="Calibri"/>
          <w:szCs w:val="24"/>
        </w:rPr>
      </w:pPr>
      <w:r>
        <w:rPr>
          <w:rStyle w:val="Rimandonotaapidipagina"/>
        </w:rPr>
        <w:footnoteRef/>
      </w:r>
      <w:r>
        <w:t xml:space="preserve"> </w:t>
      </w:r>
      <w:r>
        <w:rPr>
          <w:rFonts w:ascii="Calibri" w:hAnsi="Calibri"/>
          <w:sz w:val="18"/>
          <w:szCs w:val="18"/>
        </w:rPr>
        <w:t>Le informazioni diffuse nel presente comunicato stampa si basano sui dati elaborati mensilmente attraverso il Sistema Informativo Excelsior (</w:t>
      </w:r>
      <w:hyperlink r:id="rId1" w:history="1">
        <w:r w:rsidR="00A543B2" w:rsidRPr="000841B2">
          <w:rPr>
            <w:rStyle w:val="Collegamentoipertestuale"/>
            <w:rFonts w:ascii="Calibri" w:hAnsi="Calibri"/>
            <w:sz w:val="18"/>
            <w:szCs w:val="18"/>
          </w:rPr>
          <w:t>http://excelsior.unioncamere.net</w:t>
        </w:r>
      </w:hyperlink>
      <w:r>
        <w:rPr>
          <w:rFonts w:ascii="Calibri" w:hAnsi="Calibri"/>
          <w:sz w:val="18"/>
          <w:szCs w:val="18"/>
        </w:rPr>
        <w:t>).</w:t>
      </w:r>
      <w:r w:rsidR="00A543B2">
        <w:rPr>
          <w:rFonts w:ascii="Calibri" w:hAnsi="Calibri"/>
          <w:sz w:val="18"/>
          <w:szCs w:val="18"/>
        </w:rPr>
        <w:t xml:space="preserve"> </w:t>
      </w:r>
      <w:r w:rsidR="00A543B2" w:rsidRPr="00A543B2">
        <w:rPr>
          <w:rFonts w:ascii="Calibri" w:hAnsi="Calibri"/>
          <w:sz w:val="18"/>
          <w:szCs w:val="18"/>
        </w:rPr>
        <w:t>Il campo di osservazione Excelsior si riferisce alle imprese con almeno un dipendente dell’industria e dei servizi e ai contratti di durata superiore a 30 giorni. Le previsioni per il 202</w:t>
      </w:r>
      <w:r w:rsidR="00A543B2">
        <w:rPr>
          <w:rFonts w:ascii="Calibri" w:hAnsi="Calibri"/>
          <w:sz w:val="18"/>
          <w:szCs w:val="18"/>
        </w:rPr>
        <w:t>4</w:t>
      </w:r>
      <w:r w:rsidR="00A543B2" w:rsidRPr="00A543B2">
        <w:rPr>
          <w:rFonts w:ascii="Calibri" w:hAnsi="Calibri"/>
          <w:sz w:val="18"/>
          <w:szCs w:val="18"/>
        </w:rPr>
        <w:t xml:space="preserve"> si basano su un campione di 2</w:t>
      </w:r>
      <w:r w:rsidR="00A543B2">
        <w:rPr>
          <w:rFonts w:ascii="Calibri" w:hAnsi="Calibri"/>
          <w:sz w:val="18"/>
          <w:szCs w:val="18"/>
        </w:rPr>
        <w:t>9</w:t>
      </w:r>
      <w:r w:rsidR="00A543B2" w:rsidRPr="00A543B2">
        <w:rPr>
          <w:rFonts w:ascii="Calibri" w:hAnsi="Calibri"/>
          <w:sz w:val="18"/>
          <w:szCs w:val="18"/>
        </w:rPr>
        <w:t>5mila imprese intervistate tramite le indagini mensili realizzate nel corso del 202</w:t>
      </w:r>
      <w:r w:rsidR="00A543B2">
        <w:rPr>
          <w:rFonts w:ascii="Calibri" w:hAnsi="Calibri"/>
          <w:sz w:val="18"/>
          <w:szCs w:val="18"/>
        </w:rPr>
        <w:t>4</w:t>
      </w:r>
      <w:r w:rsidR="00A543B2" w:rsidRPr="00A543B2">
        <w:rPr>
          <w:rFonts w:ascii="Calibri" w:hAnsi="Calibri"/>
          <w:sz w:val="18"/>
          <w:szCs w:val="18"/>
        </w:rPr>
        <w:t>.</w:t>
      </w:r>
    </w:p>
    <w:p w14:paraId="0E0222AA" w14:textId="77777777" w:rsidR="003C326A" w:rsidRDefault="003C326A" w:rsidP="003C326A">
      <w:pPr>
        <w:pStyle w:val="Testonotaapidipagina"/>
      </w:pPr>
    </w:p>
  </w:footnote>
  <w:footnote w:id="2">
    <w:p w14:paraId="02F8933A" w14:textId="77777777" w:rsidR="00B628B4" w:rsidRPr="00B628B4" w:rsidRDefault="00670674" w:rsidP="00B628B4">
      <w:pPr>
        <w:pStyle w:val="Testonotaapidipagina"/>
        <w:jc w:val="both"/>
        <w:rPr>
          <w:rFonts w:ascii="Calibri" w:hAnsi="Calibri" w:cs="Calibri"/>
          <w:sz w:val="18"/>
          <w:szCs w:val="18"/>
        </w:rPr>
      </w:pPr>
      <w:r>
        <w:rPr>
          <w:rStyle w:val="Rimandonotaapidipagina"/>
        </w:rPr>
        <w:footnoteRef/>
      </w:r>
      <w:r>
        <w:t xml:space="preserve"> </w:t>
      </w:r>
      <w:r w:rsidR="00B628B4" w:rsidRPr="00B628B4">
        <w:rPr>
          <w:rFonts w:ascii="Calibri" w:hAnsi="Calibri" w:cs="Calibri"/>
          <w:sz w:val="18"/>
          <w:szCs w:val="18"/>
        </w:rPr>
        <w:t>Gli ambiti tecnologici per gli ITS Academy fanno riferimento all’articolazione prevista dalla Riforma dell’Istruzione tecnologica superiore (DM n.203 del 20/10/2023); questo adeguamento, che ha interessato il questionario di indagine, ha ampliato gli ambiti di applicazione degli ITS Academy rendendo i risultati non confrontabili con quelli degli anni scorsi.</w:t>
      </w:r>
    </w:p>
    <w:p w14:paraId="1534C5C8" w14:textId="77777777" w:rsidR="00670674" w:rsidRDefault="00670674" w:rsidP="00670674">
      <w:pPr>
        <w:pStyle w:val="Testonotaapidipagina"/>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81067" w14:textId="77777777" w:rsidR="00AC5294" w:rsidRDefault="00AC529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89E0C" w14:textId="77777777" w:rsidR="0014309F" w:rsidRDefault="0014309F">
    <w:pPr>
      <w:pStyle w:val="Intestazione"/>
    </w:pPr>
  </w:p>
  <w:p w14:paraId="1B641019" w14:textId="77777777" w:rsidR="004367BB" w:rsidRDefault="004367B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5FDFB" w14:textId="77777777" w:rsidR="00AC5294" w:rsidRDefault="00AC529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05pt;height:50.05pt" o:bullet="t">
        <v:imagedata r:id="rId1" o:title="ico_uc_email"/>
      </v:shape>
    </w:pict>
  </w:numPicBullet>
  <w:abstractNum w:abstractNumId="0" w15:restartNumberingAfterBreak="0">
    <w:nsid w:val="FFFFFF1D"/>
    <w:multiLevelType w:val="multilevel"/>
    <w:tmpl w:val="682E2F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86E6B88"/>
    <w:multiLevelType w:val="hybridMultilevel"/>
    <w:tmpl w:val="DF56AA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D8819BC"/>
    <w:multiLevelType w:val="hybridMultilevel"/>
    <w:tmpl w:val="F5660504"/>
    <w:lvl w:ilvl="0" w:tplc="7EBC7138">
      <w:start w:val="5"/>
      <w:numFmt w:val="bullet"/>
      <w:lvlText w:val="-"/>
      <w:lvlJc w:val="left"/>
      <w:pPr>
        <w:ind w:left="720" w:hanging="360"/>
      </w:pPr>
      <w:rPr>
        <w:rFonts w:ascii="Tahoma" w:eastAsia="Times New Roman"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1401B30"/>
    <w:multiLevelType w:val="hybridMultilevel"/>
    <w:tmpl w:val="54522A5C"/>
    <w:lvl w:ilvl="0" w:tplc="04100001">
      <w:start w:val="1"/>
      <w:numFmt w:val="bullet"/>
      <w:lvlText w:val=""/>
      <w:lvlJc w:val="left"/>
      <w:pPr>
        <w:ind w:left="1500" w:hanging="360"/>
      </w:pPr>
      <w:rPr>
        <w:rFonts w:ascii="Symbol" w:hAnsi="Symbol" w:hint="default"/>
      </w:rPr>
    </w:lvl>
    <w:lvl w:ilvl="1" w:tplc="04100003" w:tentative="1">
      <w:start w:val="1"/>
      <w:numFmt w:val="bullet"/>
      <w:lvlText w:val="o"/>
      <w:lvlJc w:val="left"/>
      <w:pPr>
        <w:ind w:left="2220" w:hanging="360"/>
      </w:pPr>
      <w:rPr>
        <w:rFonts w:ascii="Courier New" w:hAnsi="Courier New" w:cs="Courier New" w:hint="default"/>
      </w:rPr>
    </w:lvl>
    <w:lvl w:ilvl="2" w:tplc="04100005" w:tentative="1">
      <w:start w:val="1"/>
      <w:numFmt w:val="bullet"/>
      <w:lvlText w:val=""/>
      <w:lvlJc w:val="left"/>
      <w:pPr>
        <w:ind w:left="2940" w:hanging="360"/>
      </w:pPr>
      <w:rPr>
        <w:rFonts w:ascii="Wingdings" w:hAnsi="Wingdings" w:hint="default"/>
      </w:rPr>
    </w:lvl>
    <w:lvl w:ilvl="3" w:tplc="04100001" w:tentative="1">
      <w:start w:val="1"/>
      <w:numFmt w:val="bullet"/>
      <w:lvlText w:val=""/>
      <w:lvlJc w:val="left"/>
      <w:pPr>
        <w:ind w:left="3660" w:hanging="360"/>
      </w:pPr>
      <w:rPr>
        <w:rFonts w:ascii="Symbol" w:hAnsi="Symbol" w:hint="default"/>
      </w:rPr>
    </w:lvl>
    <w:lvl w:ilvl="4" w:tplc="04100003" w:tentative="1">
      <w:start w:val="1"/>
      <w:numFmt w:val="bullet"/>
      <w:lvlText w:val="o"/>
      <w:lvlJc w:val="left"/>
      <w:pPr>
        <w:ind w:left="4380" w:hanging="360"/>
      </w:pPr>
      <w:rPr>
        <w:rFonts w:ascii="Courier New" w:hAnsi="Courier New" w:cs="Courier New" w:hint="default"/>
      </w:rPr>
    </w:lvl>
    <w:lvl w:ilvl="5" w:tplc="04100005" w:tentative="1">
      <w:start w:val="1"/>
      <w:numFmt w:val="bullet"/>
      <w:lvlText w:val=""/>
      <w:lvlJc w:val="left"/>
      <w:pPr>
        <w:ind w:left="5100" w:hanging="360"/>
      </w:pPr>
      <w:rPr>
        <w:rFonts w:ascii="Wingdings" w:hAnsi="Wingdings" w:hint="default"/>
      </w:rPr>
    </w:lvl>
    <w:lvl w:ilvl="6" w:tplc="04100001" w:tentative="1">
      <w:start w:val="1"/>
      <w:numFmt w:val="bullet"/>
      <w:lvlText w:val=""/>
      <w:lvlJc w:val="left"/>
      <w:pPr>
        <w:ind w:left="5820" w:hanging="360"/>
      </w:pPr>
      <w:rPr>
        <w:rFonts w:ascii="Symbol" w:hAnsi="Symbol" w:hint="default"/>
      </w:rPr>
    </w:lvl>
    <w:lvl w:ilvl="7" w:tplc="04100003" w:tentative="1">
      <w:start w:val="1"/>
      <w:numFmt w:val="bullet"/>
      <w:lvlText w:val="o"/>
      <w:lvlJc w:val="left"/>
      <w:pPr>
        <w:ind w:left="6540" w:hanging="360"/>
      </w:pPr>
      <w:rPr>
        <w:rFonts w:ascii="Courier New" w:hAnsi="Courier New" w:cs="Courier New" w:hint="default"/>
      </w:rPr>
    </w:lvl>
    <w:lvl w:ilvl="8" w:tplc="04100005" w:tentative="1">
      <w:start w:val="1"/>
      <w:numFmt w:val="bullet"/>
      <w:lvlText w:val=""/>
      <w:lvlJc w:val="left"/>
      <w:pPr>
        <w:ind w:left="7260" w:hanging="360"/>
      </w:pPr>
      <w:rPr>
        <w:rFonts w:ascii="Wingdings" w:hAnsi="Wingdings" w:hint="default"/>
      </w:rPr>
    </w:lvl>
  </w:abstractNum>
  <w:abstractNum w:abstractNumId="4" w15:restartNumberingAfterBreak="0">
    <w:nsid w:val="3B881B7C"/>
    <w:multiLevelType w:val="hybridMultilevel"/>
    <w:tmpl w:val="4D2E4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6572EDC"/>
    <w:multiLevelType w:val="hybridMultilevel"/>
    <w:tmpl w:val="F48A1554"/>
    <w:lvl w:ilvl="0" w:tplc="0410000F">
      <w:start w:val="1"/>
      <w:numFmt w:val="decimal"/>
      <w:lvlText w:val="%1."/>
      <w:lvlJc w:val="left"/>
      <w:pPr>
        <w:ind w:left="360" w:hanging="360"/>
      </w:pPr>
      <w:rPr>
        <w:rFonts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69BA4F2F"/>
    <w:multiLevelType w:val="singleLevel"/>
    <w:tmpl w:val="851CE2B8"/>
    <w:lvl w:ilvl="0">
      <w:start w:val="1"/>
      <w:numFmt w:val="bullet"/>
      <w:pStyle w:val="Rientrolettere"/>
      <w:lvlText w:val="-"/>
      <w:lvlJc w:val="left"/>
      <w:pPr>
        <w:tabs>
          <w:tab w:val="num" w:pos="360"/>
        </w:tabs>
        <w:ind w:left="360" w:hanging="360"/>
      </w:pPr>
      <w:rPr>
        <w:rFonts w:ascii="Times New Roman" w:hAnsi="Times New Roman" w:hint="default"/>
      </w:rPr>
    </w:lvl>
  </w:abstractNum>
  <w:abstractNum w:abstractNumId="7" w15:restartNumberingAfterBreak="0">
    <w:nsid w:val="75516FD1"/>
    <w:multiLevelType w:val="multilevel"/>
    <w:tmpl w:val="B91E3F5E"/>
    <w:lvl w:ilvl="0">
      <w:start w:val="1"/>
      <w:numFmt w:val="decimal"/>
      <w:lvlText w:val="%1."/>
      <w:lvlJc w:val="left"/>
      <w:pPr>
        <w:tabs>
          <w:tab w:val="num" w:pos="360"/>
        </w:tabs>
        <w:ind w:left="360" w:hanging="360"/>
      </w:pPr>
    </w:lvl>
    <w:lvl w:ilvl="1">
      <w:start w:val="1"/>
      <w:numFmt w:val="decimal"/>
      <w:pStyle w:val="Intestazione"/>
      <w:lvlText w:val="%1.%2."/>
      <w:lvlJc w:val="left"/>
      <w:pPr>
        <w:tabs>
          <w:tab w:val="num" w:pos="792"/>
        </w:tabs>
        <w:ind w:left="792" w:hanging="79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16068322">
    <w:abstractNumId w:val="7"/>
  </w:num>
  <w:num w:numId="2" w16cid:durableId="1014191820">
    <w:abstractNumId w:val="6"/>
  </w:num>
  <w:num w:numId="3" w16cid:durableId="114641789">
    <w:abstractNumId w:val="2"/>
  </w:num>
  <w:num w:numId="4" w16cid:durableId="761992270">
    <w:abstractNumId w:val="3"/>
  </w:num>
  <w:num w:numId="5" w16cid:durableId="761070520">
    <w:abstractNumId w:val="1"/>
  </w:num>
  <w:num w:numId="6" w16cid:durableId="1406998915">
    <w:abstractNumId w:val="4"/>
  </w:num>
  <w:num w:numId="7" w16cid:durableId="1547528513">
    <w:abstractNumId w:val="5"/>
  </w:num>
  <w:num w:numId="8" w16cid:durableId="73054520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revisionView w:inkAnnotations="0"/>
  <w:documentProtection w:edit="readOnly" w:enforcement="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82D"/>
    <w:rsid w:val="000002FC"/>
    <w:rsid w:val="00000B36"/>
    <w:rsid w:val="00000E00"/>
    <w:rsid w:val="000025E9"/>
    <w:rsid w:val="00002CB1"/>
    <w:rsid w:val="00010EDD"/>
    <w:rsid w:val="000125D9"/>
    <w:rsid w:val="00014811"/>
    <w:rsid w:val="000159F8"/>
    <w:rsid w:val="000176E8"/>
    <w:rsid w:val="00017893"/>
    <w:rsid w:val="00021AE6"/>
    <w:rsid w:val="00021B73"/>
    <w:rsid w:val="000238DD"/>
    <w:rsid w:val="00024D76"/>
    <w:rsid w:val="00027F2E"/>
    <w:rsid w:val="000343D9"/>
    <w:rsid w:val="0003448E"/>
    <w:rsid w:val="000377CA"/>
    <w:rsid w:val="000402E7"/>
    <w:rsid w:val="00040BE3"/>
    <w:rsid w:val="00041F9E"/>
    <w:rsid w:val="00043006"/>
    <w:rsid w:val="000451E5"/>
    <w:rsid w:val="00050F2D"/>
    <w:rsid w:val="000533F9"/>
    <w:rsid w:val="00054023"/>
    <w:rsid w:val="00063168"/>
    <w:rsid w:val="00063D58"/>
    <w:rsid w:val="00065AA6"/>
    <w:rsid w:val="00065EAB"/>
    <w:rsid w:val="00067A03"/>
    <w:rsid w:val="00067B41"/>
    <w:rsid w:val="000732A6"/>
    <w:rsid w:val="0007375F"/>
    <w:rsid w:val="00081096"/>
    <w:rsid w:val="00081250"/>
    <w:rsid w:val="00082DC9"/>
    <w:rsid w:val="00084DEE"/>
    <w:rsid w:val="00091DFD"/>
    <w:rsid w:val="000967E1"/>
    <w:rsid w:val="00097005"/>
    <w:rsid w:val="000A0D17"/>
    <w:rsid w:val="000A3B9F"/>
    <w:rsid w:val="000A4705"/>
    <w:rsid w:val="000A5585"/>
    <w:rsid w:val="000A55B0"/>
    <w:rsid w:val="000A5C7E"/>
    <w:rsid w:val="000A71E9"/>
    <w:rsid w:val="000B2CF8"/>
    <w:rsid w:val="000B2D19"/>
    <w:rsid w:val="000B5328"/>
    <w:rsid w:val="000B6639"/>
    <w:rsid w:val="000B6C06"/>
    <w:rsid w:val="000B7672"/>
    <w:rsid w:val="000C1ABB"/>
    <w:rsid w:val="000C48B9"/>
    <w:rsid w:val="000C4DF0"/>
    <w:rsid w:val="000C5726"/>
    <w:rsid w:val="000C76A6"/>
    <w:rsid w:val="000C7F11"/>
    <w:rsid w:val="000D1039"/>
    <w:rsid w:val="000D1608"/>
    <w:rsid w:val="000D234E"/>
    <w:rsid w:val="000D307B"/>
    <w:rsid w:val="000D60E8"/>
    <w:rsid w:val="000D68CD"/>
    <w:rsid w:val="000E48CB"/>
    <w:rsid w:val="000E5BF7"/>
    <w:rsid w:val="000E5F8A"/>
    <w:rsid w:val="000E669F"/>
    <w:rsid w:val="000E6FE3"/>
    <w:rsid w:val="000F6AC1"/>
    <w:rsid w:val="00112DB3"/>
    <w:rsid w:val="00114CC3"/>
    <w:rsid w:val="00114CF4"/>
    <w:rsid w:val="00121366"/>
    <w:rsid w:val="00125040"/>
    <w:rsid w:val="00125819"/>
    <w:rsid w:val="00132C42"/>
    <w:rsid w:val="0014309F"/>
    <w:rsid w:val="00152F4A"/>
    <w:rsid w:val="0015769B"/>
    <w:rsid w:val="00162BBF"/>
    <w:rsid w:val="00172A83"/>
    <w:rsid w:val="0017612A"/>
    <w:rsid w:val="001763C7"/>
    <w:rsid w:val="001769AC"/>
    <w:rsid w:val="00177BB6"/>
    <w:rsid w:val="00177E24"/>
    <w:rsid w:val="0018026F"/>
    <w:rsid w:val="00183DE7"/>
    <w:rsid w:val="001873E2"/>
    <w:rsid w:val="0019092E"/>
    <w:rsid w:val="0019162E"/>
    <w:rsid w:val="00191BBA"/>
    <w:rsid w:val="001955AD"/>
    <w:rsid w:val="001956FC"/>
    <w:rsid w:val="00195837"/>
    <w:rsid w:val="00195AE3"/>
    <w:rsid w:val="001969BB"/>
    <w:rsid w:val="001A0562"/>
    <w:rsid w:val="001A42FC"/>
    <w:rsid w:val="001A49DE"/>
    <w:rsid w:val="001A56C6"/>
    <w:rsid w:val="001A7937"/>
    <w:rsid w:val="001B14D1"/>
    <w:rsid w:val="001B286D"/>
    <w:rsid w:val="001B2A42"/>
    <w:rsid w:val="001B737C"/>
    <w:rsid w:val="001B76D7"/>
    <w:rsid w:val="001C68F2"/>
    <w:rsid w:val="001C714B"/>
    <w:rsid w:val="001D740A"/>
    <w:rsid w:val="001E1154"/>
    <w:rsid w:val="001E1E96"/>
    <w:rsid w:val="001E23A2"/>
    <w:rsid w:val="001E27FE"/>
    <w:rsid w:val="001E7BB8"/>
    <w:rsid w:val="001F4377"/>
    <w:rsid w:val="001F4790"/>
    <w:rsid w:val="001F484F"/>
    <w:rsid w:val="001F4B6B"/>
    <w:rsid w:val="001F781D"/>
    <w:rsid w:val="002008BC"/>
    <w:rsid w:val="002135D3"/>
    <w:rsid w:val="0021450C"/>
    <w:rsid w:val="00216321"/>
    <w:rsid w:val="002203EB"/>
    <w:rsid w:val="00220904"/>
    <w:rsid w:val="00221099"/>
    <w:rsid w:val="00221E42"/>
    <w:rsid w:val="002257EF"/>
    <w:rsid w:val="002260C5"/>
    <w:rsid w:val="00226B11"/>
    <w:rsid w:val="00232088"/>
    <w:rsid w:val="002355BF"/>
    <w:rsid w:val="002441C5"/>
    <w:rsid w:val="00244CB4"/>
    <w:rsid w:val="002457D9"/>
    <w:rsid w:val="002518CC"/>
    <w:rsid w:val="002524FB"/>
    <w:rsid w:val="00254586"/>
    <w:rsid w:val="00256658"/>
    <w:rsid w:val="002611D9"/>
    <w:rsid w:val="00261987"/>
    <w:rsid w:val="002706E8"/>
    <w:rsid w:val="00271571"/>
    <w:rsid w:val="00271A19"/>
    <w:rsid w:val="00271BBD"/>
    <w:rsid w:val="00272EC1"/>
    <w:rsid w:val="0027490E"/>
    <w:rsid w:val="002814E2"/>
    <w:rsid w:val="00281B40"/>
    <w:rsid w:val="002824C7"/>
    <w:rsid w:val="002837E4"/>
    <w:rsid w:val="00283941"/>
    <w:rsid w:val="00283E30"/>
    <w:rsid w:val="002843E8"/>
    <w:rsid w:val="00284AB7"/>
    <w:rsid w:val="00286A84"/>
    <w:rsid w:val="00292C82"/>
    <w:rsid w:val="002934B8"/>
    <w:rsid w:val="002A0881"/>
    <w:rsid w:val="002A5A0B"/>
    <w:rsid w:val="002B1971"/>
    <w:rsid w:val="002B1FFB"/>
    <w:rsid w:val="002B506B"/>
    <w:rsid w:val="002C08F6"/>
    <w:rsid w:val="002C2807"/>
    <w:rsid w:val="002C6CCE"/>
    <w:rsid w:val="002D2504"/>
    <w:rsid w:val="002D4712"/>
    <w:rsid w:val="002D5384"/>
    <w:rsid w:val="002D734F"/>
    <w:rsid w:val="002E267E"/>
    <w:rsid w:val="002E690A"/>
    <w:rsid w:val="002F0586"/>
    <w:rsid w:val="002F2096"/>
    <w:rsid w:val="002F40F0"/>
    <w:rsid w:val="002F41B8"/>
    <w:rsid w:val="002F56D6"/>
    <w:rsid w:val="002F6513"/>
    <w:rsid w:val="002F6644"/>
    <w:rsid w:val="002F6ACC"/>
    <w:rsid w:val="003047EF"/>
    <w:rsid w:val="003105A7"/>
    <w:rsid w:val="00313BA4"/>
    <w:rsid w:val="003156F3"/>
    <w:rsid w:val="0031621B"/>
    <w:rsid w:val="00317621"/>
    <w:rsid w:val="00320F2D"/>
    <w:rsid w:val="00323C9A"/>
    <w:rsid w:val="0033354B"/>
    <w:rsid w:val="0033421D"/>
    <w:rsid w:val="00340846"/>
    <w:rsid w:val="00341C54"/>
    <w:rsid w:val="00343926"/>
    <w:rsid w:val="003537BF"/>
    <w:rsid w:val="00355CE8"/>
    <w:rsid w:val="00356180"/>
    <w:rsid w:val="00356580"/>
    <w:rsid w:val="003576E1"/>
    <w:rsid w:val="003615FC"/>
    <w:rsid w:val="00361CBA"/>
    <w:rsid w:val="00365A36"/>
    <w:rsid w:val="00371A0B"/>
    <w:rsid w:val="00372BB2"/>
    <w:rsid w:val="003732DA"/>
    <w:rsid w:val="00374C15"/>
    <w:rsid w:val="00376AEB"/>
    <w:rsid w:val="003773A6"/>
    <w:rsid w:val="00383763"/>
    <w:rsid w:val="0038394F"/>
    <w:rsid w:val="00384BAA"/>
    <w:rsid w:val="003864F8"/>
    <w:rsid w:val="00390585"/>
    <w:rsid w:val="00391D84"/>
    <w:rsid w:val="003959D9"/>
    <w:rsid w:val="00397FA8"/>
    <w:rsid w:val="003A108A"/>
    <w:rsid w:val="003A13AF"/>
    <w:rsid w:val="003A25E9"/>
    <w:rsid w:val="003A32F6"/>
    <w:rsid w:val="003A3477"/>
    <w:rsid w:val="003A579B"/>
    <w:rsid w:val="003B495A"/>
    <w:rsid w:val="003B5391"/>
    <w:rsid w:val="003C0529"/>
    <w:rsid w:val="003C24D9"/>
    <w:rsid w:val="003C326A"/>
    <w:rsid w:val="003C5D42"/>
    <w:rsid w:val="003C6DCB"/>
    <w:rsid w:val="003D0F8B"/>
    <w:rsid w:val="003D1B8E"/>
    <w:rsid w:val="003E154F"/>
    <w:rsid w:val="003E1E33"/>
    <w:rsid w:val="003E6DED"/>
    <w:rsid w:val="003E7512"/>
    <w:rsid w:val="003E755A"/>
    <w:rsid w:val="003E7B9B"/>
    <w:rsid w:val="003F09FB"/>
    <w:rsid w:val="003F170F"/>
    <w:rsid w:val="003F3C66"/>
    <w:rsid w:val="003F51CF"/>
    <w:rsid w:val="003F79CC"/>
    <w:rsid w:val="004038E8"/>
    <w:rsid w:val="00405C9B"/>
    <w:rsid w:val="004124E3"/>
    <w:rsid w:val="004139EB"/>
    <w:rsid w:val="00416B25"/>
    <w:rsid w:val="00417A42"/>
    <w:rsid w:val="00417E8A"/>
    <w:rsid w:val="004210FF"/>
    <w:rsid w:val="00421587"/>
    <w:rsid w:val="00421946"/>
    <w:rsid w:val="00422D26"/>
    <w:rsid w:val="00422F2B"/>
    <w:rsid w:val="00423740"/>
    <w:rsid w:val="00425AFA"/>
    <w:rsid w:val="00425D86"/>
    <w:rsid w:val="00432FAC"/>
    <w:rsid w:val="004332DC"/>
    <w:rsid w:val="004346CA"/>
    <w:rsid w:val="0043471E"/>
    <w:rsid w:val="004354DB"/>
    <w:rsid w:val="0043569A"/>
    <w:rsid w:val="004367BB"/>
    <w:rsid w:val="00441043"/>
    <w:rsid w:val="00441E5E"/>
    <w:rsid w:val="00444D35"/>
    <w:rsid w:val="00445A9C"/>
    <w:rsid w:val="00446BAB"/>
    <w:rsid w:val="0045607C"/>
    <w:rsid w:val="004570FB"/>
    <w:rsid w:val="004613E4"/>
    <w:rsid w:val="00462D27"/>
    <w:rsid w:val="004652FB"/>
    <w:rsid w:val="00465476"/>
    <w:rsid w:val="004709A9"/>
    <w:rsid w:val="00470BAE"/>
    <w:rsid w:val="0047303D"/>
    <w:rsid w:val="004813B5"/>
    <w:rsid w:val="004854A4"/>
    <w:rsid w:val="0048576A"/>
    <w:rsid w:val="00485DBE"/>
    <w:rsid w:val="00486A92"/>
    <w:rsid w:val="00487492"/>
    <w:rsid w:val="004877AA"/>
    <w:rsid w:val="00492085"/>
    <w:rsid w:val="00492B9E"/>
    <w:rsid w:val="0049351C"/>
    <w:rsid w:val="00494885"/>
    <w:rsid w:val="00496D6F"/>
    <w:rsid w:val="004A1A89"/>
    <w:rsid w:val="004A6A5F"/>
    <w:rsid w:val="004B1EB8"/>
    <w:rsid w:val="004B4662"/>
    <w:rsid w:val="004C0BC6"/>
    <w:rsid w:val="004C0F51"/>
    <w:rsid w:val="004C36D2"/>
    <w:rsid w:val="004D00EE"/>
    <w:rsid w:val="004D3DBF"/>
    <w:rsid w:val="004D3DD3"/>
    <w:rsid w:val="004D4A3D"/>
    <w:rsid w:val="004D4B42"/>
    <w:rsid w:val="004D6BDD"/>
    <w:rsid w:val="004D7033"/>
    <w:rsid w:val="004D7B9C"/>
    <w:rsid w:val="004F0CB6"/>
    <w:rsid w:val="004F4EA3"/>
    <w:rsid w:val="004F6E74"/>
    <w:rsid w:val="005006A6"/>
    <w:rsid w:val="0050479E"/>
    <w:rsid w:val="00506D7D"/>
    <w:rsid w:val="0051164D"/>
    <w:rsid w:val="00511BAA"/>
    <w:rsid w:val="005134B4"/>
    <w:rsid w:val="00514386"/>
    <w:rsid w:val="00515093"/>
    <w:rsid w:val="00516183"/>
    <w:rsid w:val="00516567"/>
    <w:rsid w:val="00517DCD"/>
    <w:rsid w:val="005218AA"/>
    <w:rsid w:val="00524C13"/>
    <w:rsid w:val="005266AF"/>
    <w:rsid w:val="00526B59"/>
    <w:rsid w:val="00526C27"/>
    <w:rsid w:val="005346D7"/>
    <w:rsid w:val="0054016E"/>
    <w:rsid w:val="005419C1"/>
    <w:rsid w:val="00546342"/>
    <w:rsid w:val="00551918"/>
    <w:rsid w:val="005520F1"/>
    <w:rsid w:val="0055469A"/>
    <w:rsid w:val="00554A1D"/>
    <w:rsid w:val="005564C2"/>
    <w:rsid w:val="005579F0"/>
    <w:rsid w:val="00561AF4"/>
    <w:rsid w:val="00567151"/>
    <w:rsid w:val="00567A07"/>
    <w:rsid w:val="00571DFA"/>
    <w:rsid w:val="0057607E"/>
    <w:rsid w:val="00577C2E"/>
    <w:rsid w:val="00581D6C"/>
    <w:rsid w:val="005830A3"/>
    <w:rsid w:val="005849D3"/>
    <w:rsid w:val="0058545E"/>
    <w:rsid w:val="00585C47"/>
    <w:rsid w:val="00591135"/>
    <w:rsid w:val="00591B2A"/>
    <w:rsid w:val="00592124"/>
    <w:rsid w:val="00597E82"/>
    <w:rsid w:val="005A050F"/>
    <w:rsid w:val="005A374A"/>
    <w:rsid w:val="005A3766"/>
    <w:rsid w:val="005A5153"/>
    <w:rsid w:val="005A51C5"/>
    <w:rsid w:val="005A70FE"/>
    <w:rsid w:val="005B0039"/>
    <w:rsid w:val="005B2A0B"/>
    <w:rsid w:val="005B2C78"/>
    <w:rsid w:val="005B36AF"/>
    <w:rsid w:val="005B5C91"/>
    <w:rsid w:val="005B7CA4"/>
    <w:rsid w:val="005C1D8E"/>
    <w:rsid w:val="005C224F"/>
    <w:rsid w:val="005D15C6"/>
    <w:rsid w:val="005D39C5"/>
    <w:rsid w:val="005D4019"/>
    <w:rsid w:val="005D5ECB"/>
    <w:rsid w:val="005D75FD"/>
    <w:rsid w:val="005D7E24"/>
    <w:rsid w:val="005E2230"/>
    <w:rsid w:val="005E3696"/>
    <w:rsid w:val="005E5CF9"/>
    <w:rsid w:val="005E6593"/>
    <w:rsid w:val="005F0D63"/>
    <w:rsid w:val="005F32F4"/>
    <w:rsid w:val="005F35C4"/>
    <w:rsid w:val="005F3D4A"/>
    <w:rsid w:val="005F4608"/>
    <w:rsid w:val="005F50A7"/>
    <w:rsid w:val="005F655E"/>
    <w:rsid w:val="005F6A2C"/>
    <w:rsid w:val="00600500"/>
    <w:rsid w:val="006050A4"/>
    <w:rsid w:val="00605688"/>
    <w:rsid w:val="0061017E"/>
    <w:rsid w:val="0061136F"/>
    <w:rsid w:val="006126AD"/>
    <w:rsid w:val="0061275B"/>
    <w:rsid w:val="006160B8"/>
    <w:rsid w:val="006219BD"/>
    <w:rsid w:val="006232EF"/>
    <w:rsid w:val="006251FF"/>
    <w:rsid w:val="006269DB"/>
    <w:rsid w:val="006301D3"/>
    <w:rsid w:val="006309DB"/>
    <w:rsid w:val="00631F3C"/>
    <w:rsid w:val="00634DA8"/>
    <w:rsid w:val="006364D9"/>
    <w:rsid w:val="00641579"/>
    <w:rsid w:val="00641F71"/>
    <w:rsid w:val="00642070"/>
    <w:rsid w:val="00642084"/>
    <w:rsid w:val="00642709"/>
    <w:rsid w:val="00651E35"/>
    <w:rsid w:val="00653CDB"/>
    <w:rsid w:val="00653F6F"/>
    <w:rsid w:val="00654347"/>
    <w:rsid w:val="006544F7"/>
    <w:rsid w:val="00656FBB"/>
    <w:rsid w:val="00660AF4"/>
    <w:rsid w:val="00661FC9"/>
    <w:rsid w:val="00663463"/>
    <w:rsid w:val="00666FAD"/>
    <w:rsid w:val="0066713A"/>
    <w:rsid w:val="00670674"/>
    <w:rsid w:val="00675312"/>
    <w:rsid w:val="00675AFF"/>
    <w:rsid w:val="00675C06"/>
    <w:rsid w:val="006815D6"/>
    <w:rsid w:val="00684099"/>
    <w:rsid w:val="00695557"/>
    <w:rsid w:val="006A0F69"/>
    <w:rsid w:val="006A1295"/>
    <w:rsid w:val="006A53A4"/>
    <w:rsid w:val="006A7D9D"/>
    <w:rsid w:val="006B1D4E"/>
    <w:rsid w:val="006B5152"/>
    <w:rsid w:val="006B5594"/>
    <w:rsid w:val="006C183B"/>
    <w:rsid w:val="006C379F"/>
    <w:rsid w:val="006C3D08"/>
    <w:rsid w:val="006C409E"/>
    <w:rsid w:val="006C5714"/>
    <w:rsid w:val="006D1DDB"/>
    <w:rsid w:val="006D23C5"/>
    <w:rsid w:val="006D3554"/>
    <w:rsid w:val="006D3999"/>
    <w:rsid w:val="006D5429"/>
    <w:rsid w:val="006D7820"/>
    <w:rsid w:val="006E085A"/>
    <w:rsid w:val="006E0C1B"/>
    <w:rsid w:val="006E2D1B"/>
    <w:rsid w:val="006E4790"/>
    <w:rsid w:val="006E5A01"/>
    <w:rsid w:val="006F0B54"/>
    <w:rsid w:val="006F1A9C"/>
    <w:rsid w:val="006F6293"/>
    <w:rsid w:val="007026AE"/>
    <w:rsid w:val="00703D43"/>
    <w:rsid w:val="00704643"/>
    <w:rsid w:val="0070505A"/>
    <w:rsid w:val="00711833"/>
    <w:rsid w:val="007210BC"/>
    <w:rsid w:val="007239CA"/>
    <w:rsid w:val="00730050"/>
    <w:rsid w:val="00733E5D"/>
    <w:rsid w:val="007418B5"/>
    <w:rsid w:val="00741FF1"/>
    <w:rsid w:val="00744238"/>
    <w:rsid w:val="007445AB"/>
    <w:rsid w:val="007463BF"/>
    <w:rsid w:val="00746B80"/>
    <w:rsid w:val="00747208"/>
    <w:rsid w:val="00750547"/>
    <w:rsid w:val="00750722"/>
    <w:rsid w:val="00762A1C"/>
    <w:rsid w:val="00763418"/>
    <w:rsid w:val="00765446"/>
    <w:rsid w:val="00771F68"/>
    <w:rsid w:val="00773172"/>
    <w:rsid w:val="007731B9"/>
    <w:rsid w:val="0077462E"/>
    <w:rsid w:val="007755CE"/>
    <w:rsid w:val="0077739C"/>
    <w:rsid w:val="00782455"/>
    <w:rsid w:val="00782EEE"/>
    <w:rsid w:val="007843D1"/>
    <w:rsid w:val="00786B98"/>
    <w:rsid w:val="0079013D"/>
    <w:rsid w:val="007923A7"/>
    <w:rsid w:val="00792E7D"/>
    <w:rsid w:val="0079385E"/>
    <w:rsid w:val="007A43BB"/>
    <w:rsid w:val="007B00B5"/>
    <w:rsid w:val="007B065C"/>
    <w:rsid w:val="007B3548"/>
    <w:rsid w:val="007B3772"/>
    <w:rsid w:val="007C0665"/>
    <w:rsid w:val="007C0BD4"/>
    <w:rsid w:val="007C45AA"/>
    <w:rsid w:val="007C6476"/>
    <w:rsid w:val="007D2193"/>
    <w:rsid w:val="007D235F"/>
    <w:rsid w:val="007E6007"/>
    <w:rsid w:val="007E640A"/>
    <w:rsid w:val="007E7CB9"/>
    <w:rsid w:val="007E7F4C"/>
    <w:rsid w:val="007F1189"/>
    <w:rsid w:val="007F21A9"/>
    <w:rsid w:val="007F382B"/>
    <w:rsid w:val="007F3AD5"/>
    <w:rsid w:val="007F5B39"/>
    <w:rsid w:val="00806DAF"/>
    <w:rsid w:val="00807E98"/>
    <w:rsid w:val="00816DDA"/>
    <w:rsid w:val="00816EB3"/>
    <w:rsid w:val="00820504"/>
    <w:rsid w:val="00823440"/>
    <w:rsid w:val="008259C0"/>
    <w:rsid w:val="008346B6"/>
    <w:rsid w:val="0084095D"/>
    <w:rsid w:val="008436D8"/>
    <w:rsid w:val="0084493B"/>
    <w:rsid w:val="00845C5E"/>
    <w:rsid w:val="00845C7D"/>
    <w:rsid w:val="0085091E"/>
    <w:rsid w:val="00850EF3"/>
    <w:rsid w:val="00852A6E"/>
    <w:rsid w:val="00864761"/>
    <w:rsid w:val="00864FFA"/>
    <w:rsid w:val="0086688A"/>
    <w:rsid w:val="008674DD"/>
    <w:rsid w:val="008676E1"/>
    <w:rsid w:val="008676E3"/>
    <w:rsid w:val="00876B7F"/>
    <w:rsid w:val="008812C5"/>
    <w:rsid w:val="00890360"/>
    <w:rsid w:val="00894EB4"/>
    <w:rsid w:val="008A1D51"/>
    <w:rsid w:val="008A331A"/>
    <w:rsid w:val="008A5B02"/>
    <w:rsid w:val="008A777C"/>
    <w:rsid w:val="008B5970"/>
    <w:rsid w:val="008C5430"/>
    <w:rsid w:val="008C7BA4"/>
    <w:rsid w:val="008D14B5"/>
    <w:rsid w:val="008D1833"/>
    <w:rsid w:val="008D29BF"/>
    <w:rsid w:val="008D4BCE"/>
    <w:rsid w:val="008D7A22"/>
    <w:rsid w:val="008E0361"/>
    <w:rsid w:val="008E1961"/>
    <w:rsid w:val="008E1F3B"/>
    <w:rsid w:val="008E7325"/>
    <w:rsid w:val="008E75C6"/>
    <w:rsid w:val="008F1BB4"/>
    <w:rsid w:val="008F3DA3"/>
    <w:rsid w:val="008F6152"/>
    <w:rsid w:val="008F745E"/>
    <w:rsid w:val="008F7DCC"/>
    <w:rsid w:val="0090037D"/>
    <w:rsid w:val="00901ADB"/>
    <w:rsid w:val="00902C95"/>
    <w:rsid w:val="009033B1"/>
    <w:rsid w:val="009034FD"/>
    <w:rsid w:val="00903FD1"/>
    <w:rsid w:val="0090459D"/>
    <w:rsid w:val="00905575"/>
    <w:rsid w:val="00906212"/>
    <w:rsid w:val="009078F7"/>
    <w:rsid w:val="00910DD4"/>
    <w:rsid w:val="009128B5"/>
    <w:rsid w:val="009147D7"/>
    <w:rsid w:val="00914C7E"/>
    <w:rsid w:val="009164CB"/>
    <w:rsid w:val="0092180F"/>
    <w:rsid w:val="00922686"/>
    <w:rsid w:val="00922D1D"/>
    <w:rsid w:val="009249EB"/>
    <w:rsid w:val="00927E99"/>
    <w:rsid w:val="00930628"/>
    <w:rsid w:val="009342AA"/>
    <w:rsid w:val="00934F18"/>
    <w:rsid w:val="0093656E"/>
    <w:rsid w:val="0094203B"/>
    <w:rsid w:val="00942459"/>
    <w:rsid w:val="00942621"/>
    <w:rsid w:val="00945C5A"/>
    <w:rsid w:val="00945D5A"/>
    <w:rsid w:val="009472C4"/>
    <w:rsid w:val="00955FAF"/>
    <w:rsid w:val="00956A28"/>
    <w:rsid w:val="009620DF"/>
    <w:rsid w:val="00964832"/>
    <w:rsid w:val="00967D4D"/>
    <w:rsid w:val="00967DF2"/>
    <w:rsid w:val="00967E8B"/>
    <w:rsid w:val="00972437"/>
    <w:rsid w:val="00975D64"/>
    <w:rsid w:val="009768EC"/>
    <w:rsid w:val="009770E9"/>
    <w:rsid w:val="0097786A"/>
    <w:rsid w:val="009806ED"/>
    <w:rsid w:val="00981711"/>
    <w:rsid w:val="00982F76"/>
    <w:rsid w:val="0098352F"/>
    <w:rsid w:val="009853AE"/>
    <w:rsid w:val="009863C4"/>
    <w:rsid w:val="00987136"/>
    <w:rsid w:val="00990279"/>
    <w:rsid w:val="00990ABA"/>
    <w:rsid w:val="00990B14"/>
    <w:rsid w:val="00991118"/>
    <w:rsid w:val="00992491"/>
    <w:rsid w:val="009951A4"/>
    <w:rsid w:val="009A02D2"/>
    <w:rsid w:val="009A2AD5"/>
    <w:rsid w:val="009A4274"/>
    <w:rsid w:val="009A6B3B"/>
    <w:rsid w:val="009A6C0C"/>
    <w:rsid w:val="009B03B9"/>
    <w:rsid w:val="009B041A"/>
    <w:rsid w:val="009B0FEA"/>
    <w:rsid w:val="009B3A11"/>
    <w:rsid w:val="009B701E"/>
    <w:rsid w:val="009C0B47"/>
    <w:rsid w:val="009C3C0E"/>
    <w:rsid w:val="009C50D3"/>
    <w:rsid w:val="009D001D"/>
    <w:rsid w:val="009D11C0"/>
    <w:rsid w:val="009D2E54"/>
    <w:rsid w:val="009D5355"/>
    <w:rsid w:val="009D54BC"/>
    <w:rsid w:val="009D62EB"/>
    <w:rsid w:val="009D638C"/>
    <w:rsid w:val="009E0C88"/>
    <w:rsid w:val="009E703B"/>
    <w:rsid w:val="009E7A42"/>
    <w:rsid w:val="009F2BF6"/>
    <w:rsid w:val="009F6F81"/>
    <w:rsid w:val="009F794A"/>
    <w:rsid w:val="00A014BF"/>
    <w:rsid w:val="00A1134A"/>
    <w:rsid w:val="00A11480"/>
    <w:rsid w:val="00A13FEB"/>
    <w:rsid w:val="00A14F92"/>
    <w:rsid w:val="00A168D0"/>
    <w:rsid w:val="00A16E49"/>
    <w:rsid w:val="00A21315"/>
    <w:rsid w:val="00A2221B"/>
    <w:rsid w:val="00A22DC2"/>
    <w:rsid w:val="00A30126"/>
    <w:rsid w:val="00A350BB"/>
    <w:rsid w:val="00A406A1"/>
    <w:rsid w:val="00A41FA8"/>
    <w:rsid w:val="00A42EB2"/>
    <w:rsid w:val="00A51521"/>
    <w:rsid w:val="00A543B2"/>
    <w:rsid w:val="00A56E79"/>
    <w:rsid w:val="00A57ED3"/>
    <w:rsid w:val="00A6029D"/>
    <w:rsid w:val="00A605DB"/>
    <w:rsid w:val="00A638D3"/>
    <w:rsid w:val="00A654D7"/>
    <w:rsid w:val="00A66435"/>
    <w:rsid w:val="00A672A6"/>
    <w:rsid w:val="00A71EE9"/>
    <w:rsid w:val="00A72667"/>
    <w:rsid w:val="00A73A69"/>
    <w:rsid w:val="00A77526"/>
    <w:rsid w:val="00A80531"/>
    <w:rsid w:val="00A8651A"/>
    <w:rsid w:val="00A86894"/>
    <w:rsid w:val="00A875C2"/>
    <w:rsid w:val="00A905CF"/>
    <w:rsid w:val="00A93621"/>
    <w:rsid w:val="00A97164"/>
    <w:rsid w:val="00A9799A"/>
    <w:rsid w:val="00AA2766"/>
    <w:rsid w:val="00AA3918"/>
    <w:rsid w:val="00AA4D8E"/>
    <w:rsid w:val="00AA4EF4"/>
    <w:rsid w:val="00AA7D14"/>
    <w:rsid w:val="00AB1911"/>
    <w:rsid w:val="00AB3756"/>
    <w:rsid w:val="00AB59FA"/>
    <w:rsid w:val="00AB6CE6"/>
    <w:rsid w:val="00AB6D8C"/>
    <w:rsid w:val="00AB7039"/>
    <w:rsid w:val="00AB7961"/>
    <w:rsid w:val="00AC06BE"/>
    <w:rsid w:val="00AC24D7"/>
    <w:rsid w:val="00AC42D5"/>
    <w:rsid w:val="00AC5294"/>
    <w:rsid w:val="00AC54E9"/>
    <w:rsid w:val="00AC7817"/>
    <w:rsid w:val="00AD1715"/>
    <w:rsid w:val="00AD2AC9"/>
    <w:rsid w:val="00AD2E5F"/>
    <w:rsid w:val="00AD3EAC"/>
    <w:rsid w:val="00AD5988"/>
    <w:rsid w:val="00AD6F4D"/>
    <w:rsid w:val="00AE260C"/>
    <w:rsid w:val="00AE36F8"/>
    <w:rsid w:val="00AF050A"/>
    <w:rsid w:val="00AF0884"/>
    <w:rsid w:val="00AF0AE9"/>
    <w:rsid w:val="00AF4745"/>
    <w:rsid w:val="00AF6CE7"/>
    <w:rsid w:val="00AF7396"/>
    <w:rsid w:val="00AF7422"/>
    <w:rsid w:val="00B007C9"/>
    <w:rsid w:val="00B06049"/>
    <w:rsid w:val="00B06D9D"/>
    <w:rsid w:val="00B07E8E"/>
    <w:rsid w:val="00B10D21"/>
    <w:rsid w:val="00B120B7"/>
    <w:rsid w:val="00B131AA"/>
    <w:rsid w:val="00B162BE"/>
    <w:rsid w:val="00B16BC1"/>
    <w:rsid w:val="00B22711"/>
    <w:rsid w:val="00B228D6"/>
    <w:rsid w:val="00B25830"/>
    <w:rsid w:val="00B3122E"/>
    <w:rsid w:val="00B32E46"/>
    <w:rsid w:val="00B4028C"/>
    <w:rsid w:val="00B4078C"/>
    <w:rsid w:val="00B41D0E"/>
    <w:rsid w:val="00B45DC7"/>
    <w:rsid w:val="00B4643F"/>
    <w:rsid w:val="00B50EA1"/>
    <w:rsid w:val="00B54665"/>
    <w:rsid w:val="00B56313"/>
    <w:rsid w:val="00B6044A"/>
    <w:rsid w:val="00B628B4"/>
    <w:rsid w:val="00B639D0"/>
    <w:rsid w:val="00B65124"/>
    <w:rsid w:val="00B666AD"/>
    <w:rsid w:val="00B66DED"/>
    <w:rsid w:val="00B70E8C"/>
    <w:rsid w:val="00B7328F"/>
    <w:rsid w:val="00B73B66"/>
    <w:rsid w:val="00B73D81"/>
    <w:rsid w:val="00B760A0"/>
    <w:rsid w:val="00B81157"/>
    <w:rsid w:val="00B831DA"/>
    <w:rsid w:val="00B8428E"/>
    <w:rsid w:val="00B844F4"/>
    <w:rsid w:val="00B868D2"/>
    <w:rsid w:val="00B873D9"/>
    <w:rsid w:val="00B934C6"/>
    <w:rsid w:val="00B95C96"/>
    <w:rsid w:val="00B96090"/>
    <w:rsid w:val="00BA2CBC"/>
    <w:rsid w:val="00BA33EE"/>
    <w:rsid w:val="00BA3B55"/>
    <w:rsid w:val="00BA6F92"/>
    <w:rsid w:val="00BB01D8"/>
    <w:rsid w:val="00BB0A4B"/>
    <w:rsid w:val="00BB480A"/>
    <w:rsid w:val="00BC331F"/>
    <w:rsid w:val="00BC4D34"/>
    <w:rsid w:val="00BC5936"/>
    <w:rsid w:val="00BD536C"/>
    <w:rsid w:val="00BE0681"/>
    <w:rsid w:val="00BE20C2"/>
    <w:rsid w:val="00BE21E6"/>
    <w:rsid w:val="00BE4173"/>
    <w:rsid w:val="00BE7ED1"/>
    <w:rsid w:val="00BF3F17"/>
    <w:rsid w:val="00BF5990"/>
    <w:rsid w:val="00BF6BE4"/>
    <w:rsid w:val="00C0025F"/>
    <w:rsid w:val="00C01434"/>
    <w:rsid w:val="00C048F1"/>
    <w:rsid w:val="00C10DAB"/>
    <w:rsid w:val="00C12F03"/>
    <w:rsid w:val="00C136A7"/>
    <w:rsid w:val="00C15049"/>
    <w:rsid w:val="00C15805"/>
    <w:rsid w:val="00C17DCE"/>
    <w:rsid w:val="00C22242"/>
    <w:rsid w:val="00C257DF"/>
    <w:rsid w:val="00C275F8"/>
    <w:rsid w:val="00C316F0"/>
    <w:rsid w:val="00C31A47"/>
    <w:rsid w:val="00C31B8F"/>
    <w:rsid w:val="00C32D17"/>
    <w:rsid w:val="00C3404E"/>
    <w:rsid w:val="00C342BC"/>
    <w:rsid w:val="00C37616"/>
    <w:rsid w:val="00C400B8"/>
    <w:rsid w:val="00C427F4"/>
    <w:rsid w:val="00C444CF"/>
    <w:rsid w:val="00C460EE"/>
    <w:rsid w:val="00C47764"/>
    <w:rsid w:val="00C55253"/>
    <w:rsid w:val="00C64E31"/>
    <w:rsid w:val="00C67F9C"/>
    <w:rsid w:val="00C7475E"/>
    <w:rsid w:val="00C76689"/>
    <w:rsid w:val="00C77BCF"/>
    <w:rsid w:val="00C83C71"/>
    <w:rsid w:val="00C83CA0"/>
    <w:rsid w:val="00C83FFB"/>
    <w:rsid w:val="00C87F5E"/>
    <w:rsid w:val="00C94F26"/>
    <w:rsid w:val="00C95353"/>
    <w:rsid w:val="00C960BA"/>
    <w:rsid w:val="00CA2910"/>
    <w:rsid w:val="00CA570B"/>
    <w:rsid w:val="00CA59DE"/>
    <w:rsid w:val="00CA7164"/>
    <w:rsid w:val="00CA7779"/>
    <w:rsid w:val="00CC45BE"/>
    <w:rsid w:val="00CC578F"/>
    <w:rsid w:val="00CC5BC5"/>
    <w:rsid w:val="00CD0ADB"/>
    <w:rsid w:val="00CD132D"/>
    <w:rsid w:val="00CD2E08"/>
    <w:rsid w:val="00CD49F4"/>
    <w:rsid w:val="00CE0406"/>
    <w:rsid w:val="00CE32FB"/>
    <w:rsid w:val="00CE39C7"/>
    <w:rsid w:val="00CF021B"/>
    <w:rsid w:val="00CF1500"/>
    <w:rsid w:val="00CF1906"/>
    <w:rsid w:val="00CF1C23"/>
    <w:rsid w:val="00CF462F"/>
    <w:rsid w:val="00CF5DE7"/>
    <w:rsid w:val="00D00E8B"/>
    <w:rsid w:val="00D03B66"/>
    <w:rsid w:val="00D043E6"/>
    <w:rsid w:val="00D062E9"/>
    <w:rsid w:val="00D06DA3"/>
    <w:rsid w:val="00D11684"/>
    <w:rsid w:val="00D14D6C"/>
    <w:rsid w:val="00D21833"/>
    <w:rsid w:val="00D2375D"/>
    <w:rsid w:val="00D238B0"/>
    <w:rsid w:val="00D24115"/>
    <w:rsid w:val="00D24B66"/>
    <w:rsid w:val="00D25547"/>
    <w:rsid w:val="00D259DB"/>
    <w:rsid w:val="00D26B55"/>
    <w:rsid w:val="00D27223"/>
    <w:rsid w:val="00D2770E"/>
    <w:rsid w:val="00D27F04"/>
    <w:rsid w:val="00D3283D"/>
    <w:rsid w:val="00D344B6"/>
    <w:rsid w:val="00D354D9"/>
    <w:rsid w:val="00D35F68"/>
    <w:rsid w:val="00D37050"/>
    <w:rsid w:val="00D46188"/>
    <w:rsid w:val="00D54C31"/>
    <w:rsid w:val="00D60235"/>
    <w:rsid w:val="00D62716"/>
    <w:rsid w:val="00D64781"/>
    <w:rsid w:val="00D65AA6"/>
    <w:rsid w:val="00D70193"/>
    <w:rsid w:val="00D715B5"/>
    <w:rsid w:val="00D7350E"/>
    <w:rsid w:val="00D75BEB"/>
    <w:rsid w:val="00D851B0"/>
    <w:rsid w:val="00D87222"/>
    <w:rsid w:val="00D90492"/>
    <w:rsid w:val="00D91F2A"/>
    <w:rsid w:val="00D9214E"/>
    <w:rsid w:val="00D92FA2"/>
    <w:rsid w:val="00D96CD2"/>
    <w:rsid w:val="00D96E40"/>
    <w:rsid w:val="00D97F40"/>
    <w:rsid w:val="00DA098B"/>
    <w:rsid w:val="00DA215C"/>
    <w:rsid w:val="00DA3569"/>
    <w:rsid w:val="00DA7AC9"/>
    <w:rsid w:val="00DB0659"/>
    <w:rsid w:val="00DB0C29"/>
    <w:rsid w:val="00DB4A8E"/>
    <w:rsid w:val="00DC1583"/>
    <w:rsid w:val="00DC3E09"/>
    <w:rsid w:val="00DC65F8"/>
    <w:rsid w:val="00DD219D"/>
    <w:rsid w:val="00DD24FE"/>
    <w:rsid w:val="00DD40EB"/>
    <w:rsid w:val="00DE14B1"/>
    <w:rsid w:val="00DE3931"/>
    <w:rsid w:val="00DE52DD"/>
    <w:rsid w:val="00DF42DD"/>
    <w:rsid w:val="00DF5546"/>
    <w:rsid w:val="00DF67A9"/>
    <w:rsid w:val="00DF6926"/>
    <w:rsid w:val="00E02C6F"/>
    <w:rsid w:val="00E0544E"/>
    <w:rsid w:val="00E06466"/>
    <w:rsid w:val="00E072EE"/>
    <w:rsid w:val="00E119E6"/>
    <w:rsid w:val="00E11BCB"/>
    <w:rsid w:val="00E12793"/>
    <w:rsid w:val="00E130C4"/>
    <w:rsid w:val="00E136B0"/>
    <w:rsid w:val="00E17B1C"/>
    <w:rsid w:val="00E212E4"/>
    <w:rsid w:val="00E229B9"/>
    <w:rsid w:val="00E2381C"/>
    <w:rsid w:val="00E24EFB"/>
    <w:rsid w:val="00E2574D"/>
    <w:rsid w:val="00E25E25"/>
    <w:rsid w:val="00E26894"/>
    <w:rsid w:val="00E300E4"/>
    <w:rsid w:val="00E33E59"/>
    <w:rsid w:val="00E40976"/>
    <w:rsid w:val="00E411D5"/>
    <w:rsid w:val="00E417EE"/>
    <w:rsid w:val="00E419EC"/>
    <w:rsid w:val="00E42BF9"/>
    <w:rsid w:val="00E441ED"/>
    <w:rsid w:val="00E460FD"/>
    <w:rsid w:val="00E47498"/>
    <w:rsid w:val="00E519EB"/>
    <w:rsid w:val="00E525B5"/>
    <w:rsid w:val="00E52D93"/>
    <w:rsid w:val="00E549A6"/>
    <w:rsid w:val="00E603FE"/>
    <w:rsid w:val="00E60969"/>
    <w:rsid w:val="00E61160"/>
    <w:rsid w:val="00E62944"/>
    <w:rsid w:val="00E63200"/>
    <w:rsid w:val="00E6447C"/>
    <w:rsid w:val="00E645B8"/>
    <w:rsid w:val="00E65595"/>
    <w:rsid w:val="00E67DE4"/>
    <w:rsid w:val="00E73EF8"/>
    <w:rsid w:val="00E74229"/>
    <w:rsid w:val="00E75264"/>
    <w:rsid w:val="00E76FD0"/>
    <w:rsid w:val="00E86B83"/>
    <w:rsid w:val="00E8716A"/>
    <w:rsid w:val="00E879E3"/>
    <w:rsid w:val="00E9066A"/>
    <w:rsid w:val="00E963AF"/>
    <w:rsid w:val="00E963EC"/>
    <w:rsid w:val="00EA5FD9"/>
    <w:rsid w:val="00EA63BF"/>
    <w:rsid w:val="00EA72A4"/>
    <w:rsid w:val="00EB1938"/>
    <w:rsid w:val="00EB1D12"/>
    <w:rsid w:val="00EB2B64"/>
    <w:rsid w:val="00EB2D9B"/>
    <w:rsid w:val="00EB36A7"/>
    <w:rsid w:val="00EC4239"/>
    <w:rsid w:val="00EC4B31"/>
    <w:rsid w:val="00ED2398"/>
    <w:rsid w:val="00ED2DBB"/>
    <w:rsid w:val="00ED5DD2"/>
    <w:rsid w:val="00ED6CAB"/>
    <w:rsid w:val="00ED6E9E"/>
    <w:rsid w:val="00ED746C"/>
    <w:rsid w:val="00ED76D6"/>
    <w:rsid w:val="00EE001E"/>
    <w:rsid w:val="00EE50B5"/>
    <w:rsid w:val="00EE582D"/>
    <w:rsid w:val="00EF2110"/>
    <w:rsid w:val="00EF4DE1"/>
    <w:rsid w:val="00EF66D3"/>
    <w:rsid w:val="00EF686E"/>
    <w:rsid w:val="00EF7388"/>
    <w:rsid w:val="00F00216"/>
    <w:rsid w:val="00F035F2"/>
    <w:rsid w:val="00F073C7"/>
    <w:rsid w:val="00F07A5F"/>
    <w:rsid w:val="00F12432"/>
    <w:rsid w:val="00F14483"/>
    <w:rsid w:val="00F1472D"/>
    <w:rsid w:val="00F27DE9"/>
    <w:rsid w:val="00F31AB6"/>
    <w:rsid w:val="00F35C59"/>
    <w:rsid w:val="00F379F4"/>
    <w:rsid w:val="00F42460"/>
    <w:rsid w:val="00F433C7"/>
    <w:rsid w:val="00F5280D"/>
    <w:rsid w:val="00F54689"/>
    <w:rsid w:val="00F572BA"/>
    <w:rsid w:val="00F57AB1"/>
    <w:rsid w:val="00F63FB1"/>
    <w:rsid w:val="00F64E76"/>
    <w:rsid w:val="00F65CC6"/>
    <w:rsid w:val="00F66C84"/>
    <w:rsid w:val="00F66D5D"/>
    <w:rsid w:val="00F71EE8"/>
    <w:rsid w:val="00F76CF7"/>
    <w:rsid w:val="00F77242"/>
    <w:rsid w:val="00F775C3"/>
    <w:rsid w:val="00F7784A"/>
    <w:rsid w:val="00F817B6"/>
    <w:rsid w:val="00F83A05"/>
    <w:rsid w:val="00F86045"/>
    <w:rsid w:val="00F92485"/>
    <w:rsid w:val="00F92BEC"/>
    <w:rsid w:val="00F93456"/>
    <w:rsid w:val="00F94231"/>
    <w:rsid w:val="00F94C17"/>
    <w:rsid w:val="00F976B8"/>
    <w:rsid w:val="00FA11AB"/>
    <w:rsid w:val="00FA6385"/>
    <w:rsid w:val="00FA69C6"/>
    <w:rsid w:val="00FB10E8"/>
    <w:rsid w:val="00FB1605"/>
    <w:rsid w:val="00FB3692"/>
    <w:rsid w:val="00FB44F5"/>
    <w:rsid w:val="00FB5F61"/>
    <w:rsid w:val="00FC0082"/>
    <w:rsid w:val="00FC7A78"/>
    <w:rsid w:val="00FC7B3D"/>
    <w:rsid w:val="00FD4410"/>
    <w:rsid w:val="00FD4657"/>
    <w:rsid w:val="00FD5481"/>
    <w:rsid w:val="00FD755B"/>
    <w:rsid w:val="00FE16B5"/>
    <w:rsid w:val="00FE1782"/>
    <w:rsid w:val="00FE38EF"/>
    <w:rsid w:val="00FE3E82"/>
    <w:rsid w:val="00FE4B3D"/>
    <w:rsid w:val="00FE6F1B"/>
    <w:rsid w:val="00FF0A8F"/>
    <w:rsid w:val="00FF1A4D"/>
    <w:rsid w:val="00FF2D04"/>
    <w:rsid w:val="00FF39F4"/>
    <w:rsid w:val="00FF6B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45E40504"/>
  <w15:chartTrackingRefBased/>
  <w15:docId w15:val="{894BB4F9-E965-6849-82D7-BC4345E01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C45BE"/>
    <w:pPr>
      <w:jc w:val="both"/>
    </w:pPr>
    <w:rPr>
      <w:sz w:val="24"/>
    </w:rPr>
  </w:style>
  <w:style w:type="paragraph" w:styleId="Titolo1">
    <w:name w:val="heading 1"/>
    <w:aliases w:val="Titolo capitolo"/>
    <w:basedOn w:val="Normale"/>
    <w:next w:val="Normale"/>
    <w:qFormat/>
    <w:pPr>
      <w:keepNext/>
      <w:jc w:val="center"/>
      <w:outlineLvl w:val="0"/>
    </w:pPr>
    <w:rPr>
      <w:b/>
    </w:rPr>
  </w:style>
  <w:style w:type="paragraph" w:styleId="Titolo2">
    <w:name w:val="heading 2"/>
    <w:basedOn w:val="Normale"/>
    <w:next w:val="Normale"/>
    <w:qFormat/>
    <w:pPr>
      <w:keepNext/>
      <w:outlineLvl w:val="1"/>
    </w:pPr>
    <w:rPr>
      <w:b/>
    </w:rPr>
  </w:style>
  <w:style w:type="paragraph" w:styleId="Titolo3">
    <w:name w:val="heading 3"/>
    <w:basedOn w:val="Normale"/>
    <w:next w:val="Normale"/>
    <w:qFormat/>
    <w:pPr>
      <w:keepNext/>
      <w:outlineLvl w:val="2"/>
    </w:pPr>
    <w:rPr>
      <w:b/>
      <w:sz w:val="22"/>
    </w:rPr>
  </w:style>
  <w:style w:type="paragraph" w:styleId="Titolo4">
    <w:name w:val="heading 4"/>
    <w:basedOn w:val="Normale"/>
    <w:next w:val="Normale"/>
    <w:link w:val="Titolo4Carattere"/>
    <w:qFormat/>
    <w:pPr>
      <w:keepNext/>
      <w:outlineLvl w:val="3"/>
    </w:pPr>
    <w:rPr>
      <w:rFonts w:ascii="Verdana" w:hAnsi="Verdana"/>
      <w:b/>
      <w:sz w:val="20"/>
    </w:rPr>
  </w:style>
  <w:style w:type="paragraph" w:styleId="Titolo5">
    <w:name w:val="heading 5"/>
    <w:basedOn w:val="Normale"/>
    <w:next w:val="Normale"/>
    <w:link w:val="Titolo5Carattere"/>
    <w:qFormat/>
    <w:pPr>
      <w:keepNext/>
      <w:jc w:val="center"/>
      <w:outlineLvl w:val="4"/>
    </w:pPr>
    <w:rPr>
      <w:sz w:val="28"/>
    </w:rPr>
  </w:style>
  <w:style w:type="paragraph" w:styleId="Titolo6">
    <w:name w:val="heading 6"/>
    <w:basedOn w:val="Normale"/>
    <w:next w:val="Normale"/>
    <w:link w:val="Titolo6Carattere"/>
    <w:qFormat/>
    <w:pPr>
      <w:keepNext/>
      <w:jc w:val="left"/>
      <w:outlineLvl w:val="5"/>
    </w:pPr>
    <w:rPr>
      <w:rFonts w:ascii="Arial" w:hAnsi="Arial"/>
      <w:b/>
      <w:snapToGrid w:val="0"/>
      <w:color w:val="000000"/>
      <w:sz w:val="18"/>
    </w:rPr>
  </w:style>
  <w:style w:type="paragraph" w:styleId="Titolo7">
    <w:name w:val="heading 7"/>
    <w:basedOn w:val="Normale"/>
    <w:next w:val="Normale"/>
    <w:qFormat/>
    <w:pPr>
      <w:keepNext/>
      <w:outlineLvl w:val="6"/>
    </w:pPr>
    <w:rPr>
      <w:rFonts w:ascii="Arial" w:hAnsi="Arial"/>
      <w:b/>
      <w:sz w:val="18"/>
    </w:rPr>
  </w:style>
  <w:style w:type="paragraph" w:styleId="Titolo8">
    <w:name w:val="heading 8"/>
    <w:basedOn w:val="Normale"/>
    <w:next w:val="Normale"/>
    <w:qFormat/>
    <w:pPr>
      <w:keepNext/>
      <w:ind w:right="-1"/>
      <w:jc w:val="center"/>
      <w:outlineLvl w:val="7"/>
    </w:pPr>
    <w:rPr>
      <w:rFonts w:ascii="MyriadPro-It" w:hAnsi="MyriadPro-It"/>
      <w:snapToGrid w:val="0"/>
      <w:sz w:val="36"/>
    </w:rPr>
  </w:style>
  <w:style w:type="paragraph" w:styleId="Titolo9">
    <w:name w:val="heading 9"/>
    <w:basedOn w:val="Normale"/>
    <w:next w:val="Normale"/>
    <w:qFormat/>
    <w:pPr>
      <w:keepNext/>
      <w:ind w:right="-1"/>
      <w:jc w:val="center"/>
      <w:outlineLvl w:val="8"/>
    </w:pPr>
    <w:rPr>
      <w:rFonts w:ascii="Arial" w:hAnsi="Arial"/>
      <w:b/>
      <w:snapToGrid w:val="0"/>
      <w:sz w:val="32"/>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4Carattere">
    <w:name w:val="Titolo 4 Carattere"/>
    <w:link w:val="Titolo4"/>
    <w:rsid w:val="00B844F4"/>
    <w:rPr>
      <w:rFonts w:ascii="Verdana" w:hAnsi="Verdana"/>
      <w:b/>
    </w:rPr>
  </w:style>
  <w:style w:type="character" w:customStyle="1" w:styleId="Titolo5Carattere">
    <w:name w:val="Titolo 5 Carattere"/>
    <w:link w:val="Titolo5"/>
    <w:rsid w:val="00B844F4"/>
    <w:rPr>
      <w:sz w:val="28"/>
    </w:rPr>
  </w:style>
  <w:style w:type="character" w:customStyle="1" w:styleId="Titolo6Carattere">
    <w:name w:val="Titolo 6 Carattere"/>
    <w:link w:val="Titolo6"/>
    <w:rsid w:val="00B844F4"/>
    <w:rPr>
      <w:rFonts w:ascii="Arial" w:hAnsi="Arial"/>
      <w:b/>
      <w:snapToGrid w:val="0"/>
      <w:color w:val="000000"/>
      <w:sz w:val="18"/>
    </w:rPr>
  </w:style>
  <w:style w:type="paragraph" w:styleId="Corpotesto">
    <w:name w:val="Body Text"/>
    <w:aliases w:val="Text,bt,BODY TEXT,body text,t,Block text,heading_txt,bodytxy2,Para,EHPT,Body Text2,bt1,bodytext,BT,txt1,T1,Title 1,EDStext,sp,bullet title,sbs,block text,Resume Text,bt4,body text4,bt5,body text5,body text1,tx,text,Justified,pp,RFP Text"/>
    <w:basedOn w:val="Normale"/>
    <w:semiHidden/>
    <w:rPr>
      <w:sz w:val="28"/>
    </w:rPr>
  </w:style>
  <w:style w:type="paragraph" w:styleId="Corpodeltesto2">
    <w:name w:val="Body Text 2"/>
    <w:basedOn w:val="Normale"/>
    <w:semiHidden/>
    <w:rPr>
      <w:sz w:val="26"/>
    </w:rPr>
  </w:style>
  <w:style w:type="paragraph" w:styleId="Titolo">
    <w:name w:val="Title"/>
    <w:basedOn w:val="Normale"/>
    <w:qFormat/>
    <w:pPr>
      <w:jc w:val="center"/>
    </w:pPr>
    <w:rPr>
      <w:i/>
      <w:sz w:val="26"/>
    </w:rPr>
  </w:style>
  <w:style w:type="paragraph" w:styleId="Sottotitolo">
    <w:name w:val="Subtitle"/>
    <w:basedOn w:val="Normale"/>
    <w:qFormat/>
    <w:pPr>
      <w:jc w:val="center"/>
    </w:pPr>
    <w:rPr>
      <w:b/>
      <w:sz w:val="32"/>
    </w:rPr>
  </w:style>
  <w:style w:type="character" w:styleId="Collegamentoipertestuale">
    <w:name w:val="Hyperlink"/>
    <w:uiPriority w:val="99"/>
    <w:semiHidden/>
    <w:rPr>
      <w:color w:val="0000FF"/>
      <w:u w:val="single"/>
    </w:rPr>
  </w:style>
  <w:style w:type="paragraph" w:styleId="Mappadocumento">
    <w:name w:val="Document Map"/>
    <w:basedOn w:val="Normale"/>
    <w:semiHidden/>
    <w:pPr>
      <w:shd w:val="clear" w:color="auto" w:fill="000080"/>
    </w:pPr>
    <w:rPr>
      <w:rFonts w:ascii="Tahoma" w:hAnsi="Tahoma"/>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paragraph" w:styleId="Corpodeltesto3">
    <w:name w:val="Body Text 3"/>
    <w:basedOn w:val="Normale"/>
    <w:semiHidden/>
    <w:rPr>
      <w:i/>
    </w:rPr>
  </w:style>
  <w:style w:type="paragraph" w:customStyle="1" w:styleId="S2">
    <w:name w:val="S2"/>
    <w:basedOn w:val="Normale"/>
    <w:autoRedefine/>
    <w:pPr>
      <w:numPr>
        <w:ilvl w:val="1"/>
        <w:numId w:val="1"/>
      </w:numPr>
      <w:jc w:val="left"/>
      <w:outlineLvl w:val="0"/>
    </w:pPr>
    <w:rPr>
      <w:rFonts w:ascii="Tempus Sans ITC" w:hAnsi="Tempus Sans ITC"/>
      <w:b/>
      <w:sz w:val="26"/>
    </w:rPr>
  </w:style>
  <w:style w:type="paragraph" w:styleId="Testonotaapidipagina">
    <w:name w:val="footnote text"/>
    <w:aliases w:val="Footnote,Footnote1,Footnote2,Footnote3,Footnote4,Footnote5,Footnote6,Footnote7,Footnote8,Footnote9,Footnote10,Footnote11,Footnote21,Footnote31,Footnote41,Footnote51,Footnote61,Footnote71,Footnote81,Footnote91,Footnote12"/>
    <w:basedOn w:val="Normale"/>
    <w:link w:val="TestonotaapidipaginaCarattere"/>
    <w:uiPriority w:val="99"/>
    <w:pPr>
      <w:jc w:val="left"/>
    </w:pPr>
    <w:rPr>
      <w:sz w:val="20"/>
    </w:rPr>
  </w:style>
  <w:style w:type="character" w:styleId="Rimandonotaapidipagina">
    <w:name w:val="footnote reference"/>
    <w:uiPriority w:val="99"/>
    <w:semiHidden/>
    <w:rPr>
      <w:vertAlign w:val="superscript"/>
    </w:rPr>
  </w:style>
  <w:style w:type="paragraph" w:styleId="Testodelblocco">
    <w:name w:val="Block Text"/>
    <w:basedOn w:val="Normale"/>
    <w:semiHidden/>
    <w:pPr>
      <w:ind w:left="-284" w:right="-285"/>
      <w:jc w:val="center"/>
    </w:pPr>
    <w:rPr>
      <w:rFonts w:ascii="Verdana" w:hAnsi="Verdana"/>
      <w:b/>
      <w:sz w:val="32"/>
    </w:rPr>
  </w:style>
  <w:style w:type="paragraph" w:customStyle="1" w:styleId="Tabella">
    <w:name w:val="Tabella"/>
    <w:basedOn w:val="Titolo2"/>
    <w:pPr>
      <w:spacing w:before="120" w:after="60"/>
    </w:pPr>
    <w:rPr>
      <w:b w:val="0"/>
      <w:i/>
    </w:rPr>
  </w:style>
  <w:style w:type="paragraph" w:customStyle="1" w:styleId="xl41">
    <w:name w:val="xl41"/>
    <w:basedOn w:val="Normale"/>
    <w:pPr>
      <w:spacing w:before="100" w:after="100"/>
    </w:pPr>
    <w:rPr>
      <w:rFonts w:eastAsia="Arial Unicode MS"/>
    </w:rPr>
  </w:style>
  <w:style w:type="paragraph" w:styleId="Didascalia">
    <w:name w:val="caption"/>
    <w:basedOn w:val="Normale"/>
    <w:next w:val="Normale"/>
    <w:qFormat/>
    <w:pPr>
      <w:spacing w:after="240"/>
    </w:pPr>
    <w:rPr>
      <w:i/>
      <w:sz w:val="20"/>
    </w:rPr>
  </w:style>
  <w:style w:type="paragraph" w:customStyle="1" w:styleId="Fonte">
    <w:name w:val="Fonte"/>
    <w:basedOn w:val="Didascalia"/>
    <w:pPr>
      <w:spacing w:after="0"/>
    </w:pPr>
    <w:rPr>
      <w:i w:val="0"/>
      <w:sz w:val="18"/>
    </w:rPr>
  </w:style>
  <w:style w:type="paragraph" w:customStyle="1" w:styleId="Stile1">
    <w:name w:val="Stile1"/>
    <w:basedOn w:val="Normale"/>
    <w:pPr>
      <w:spacing w:after="240"/>
    </w:pPr>
    <w:rPr>
      <w:rFonts w:ascii="Courier New" w:hAnsi="Courier New"/>
      <w:sz w:val="20"/>
    </w:rPr>
  </w:style>
  <w:style w:type="paragraph" w:styleId="Sommario4">
    <w:name w:val="toc 4"/>
    <w:basedOn w:val="Normale"/>
    <w:next w:val="Normale"/>
    <w:autoRedefine/>
    <w:semiHidden/>
    <w:pPr>
      <w:spacing w:after="240"/>
      <w:ind w:left="720"/>
    </w:pPr>
  </w:style>
  <w:style w:type="paragraph" w:styleId="Sommario6">
    <w:name w:val="toc 6"/>
    <w:basedOn w:val="Normale"/>
    <w:next w:val="Normale"/>
    <w:autoRedefine/>
    <w:semiHidden/>
    <w:pPr>
      <w:spacing w:after="240"/>
      <w:ind w:left="1200"/>
    </w:pPr>
  </w:style>
  <w:style w:type="paragraph" w:styleId="Sommario3">
    <w:name w:val="toc 3"/>
    <w:basedOn w:val="Normale"/>
    <w:next w:val="Normale"/>
    <w:autoRedefine/>
    <w:semiHidden/>
    <w:pPr>
      <w:spacing w:after="240"/>
      <w:ind w:left="480"/>
    </w:pPr>
  </w:style>
  <w:style w:type="paragraph" w:customStyle="1" w:styleId="StileStileStileTitolo114pt12pt">
    <w:name w:val="Stile Stile Stile Titolo 1 + + 14 pt + 12 pt"/>
    <w:basedOn w:val="Normale"/>
    <w:autoRedefine/>
    <w:rsid w:val="00B844F4"/>
    <w:pPr>
      <w:keepNext/>
      <w:spacing w:line="360" w:lineRule="auto"/>
      <w:ind w:firstLine="708"/>
      <w:outlineLvl w:val="0"/>
    </w:pPr>
    <w:rPr>
      <w:rFonts w:ascii="Tahoma" w:hAnsi="Tahoma"/>
      <w:sz w:val="28"/>
      <w:szCs w:val="24"/>
    </w:rPr>
  </w:style>
  <w:style w:type="character" w:customStyle="1" w:styleId="RientrocorpodeltestoCarattere">
    <w:name w:val="Rientro corpo del testo Carattere"/>
    <w:link w:val="Rientrocorpodeltesto"/>
    <w:semiHidden/>
    <w:rsid w:val="00B844F4"/>
    <w:rPr>
      <w:sz w:val="24"/>
      <w:szCs w:val="24"/>
    </w:rPr>
  </w:style>
  <w:style w:type="paragraph" w:styleId="Rientrocorpodeltesto">
    <w:name w:val="Body Text Indent"/>
    <w:basedOn w:val="Normale"/>
    <w:link w:val="RientrocorpodeltestoCarattere"/>
    <w:semiHidden/>
    <w:rsid w:val="00B844F4"/>
    <w:pPr>
      <w:ind w:left="708"/>
    </w:pPr>
    <w:rPr>
      <w:szCs w:val="24"/>
    </w:rPr>
  </w:style>
  <w:style w:type="character" w:customStyle="1" w:styleId="Rientrocorpodeltesto2Carattere">
    <w:name w:val="Rientro corpo del testo 2 Carattere"/>
    <w:link w:val="Rientrocorpodeltesto2"/>
    <w:semiHidden/>
    <w:rsid w:val="00B844F4"/>
    <w:rPr>
      <w:rFonts w:ascii="Tahoma" w:hAnsi="Tahoma"/>
      <w:b/>
      <w:sz w:val="32"/>
      <w:szCs w:val="24"/>
    </w:rPr>
  </w:style>
  <w:style w:type="paragraph" w:styleId="Rientrocorpodeltesto2">
    <w:name w:val="Body Text Indent 2"/>
    <w:basedOn w:val="Normale"/>
    <w:link w:val="Rientrocorpodeltesto2Carattere"/>
    <w:semiHidden/>
    <w:rsid w:val="00B844F4"/>
    <w:pPr>
      <w:widowControl w:val="0"/>
      <w:spacing w:line="360" w:lineRule="auto"/>
      <w:ind w:left="-840"/>
      <w:jc w:val="left"/>
    </w:pPr>
    <w:rPr>
      <w:rFonts w:ascii="Tahoma" w:hAnsi="Tahoma"/>
      <w:b/>
      <w:sz w:val="32"/>
      <w:szCs w:val="24"/>
    </w:rPr>
  </w:style>
  <w:style w:type="character" w:customStyle="1" w:styleId="Rientrocorpodeltesto3Carattere">
    <w:name w:val="Rientro corpo del testo 3 Carattere"/>
    <w:link w:val="Rientrocorpodeltesto3"/>
    <w:semiHidden/>
    <w:rsid w:val="00B844F4"/>
    <w:rPr>
      <w:rFonts w:ascii="Tahoma" w:hAnsi="Tahoma"/>
      <w:sz w:val="28"/>
      <w:szCs w:val="24"/>
    </w:rPr>
  </w:style>
  <w:style w:type="paragraph" w:styleId="Rientrocorpodeltesto3">
    <w:name w:val="Body Text Indent 3"/>
    <w:basedOn w:val="Normale"/>
    <w:link w:val="Rientrocorpodeltesto3Carattere"/>
    <w:semiHidden/>
    <w:rsid w:val="00B844F4"/>
    <w:pPr>
      <w:ind w:left="708"/>
      <w:jc w:val="left"/>
    </w:pPr>
    <w:rPr>
      <w:rFonts w:ascii="Tahoma" w:hAnsi="Tahoma"/>
      <w:sz w:val="28"/>
      <w:szCs w:val="24"/>
    </w:rPr>
  </w:style>
  <w:style w:type="paragraph" w:customStyle="1" w:styleId="Rientrolettere">
    <w:name w:val="Rientro lettere"/>
    <w:basedOn w:val="Normale"/>
    <w:rsid w:val="00B844F4"/>
    <w:pPr>
      <w:numPr>
        <w:numId w:val="2"/>
      </w:numPr>
      <w:jc w:val="left"/>
    </w:pPr>
    <w:rPr>
      <w:sz w:val="20"/>
      <w:szCs w:val="24"/>
    </w:rPr>
  </w:style>
  <w:style w:type="paragraph" w:styleId="Grigliachiara-Colore3">
    <w:name w:val="Light Grid Accent 3"/>
    <w:basedOn w:val="Normale"/>
    <w:qFormat/>
    <w:rsid w:val="00B844F4"/>
    <w:pPr>
      <w:spacing w:after="200" w:line="276" w:lineRule="auto"/>
      <w:ind w:left="720"/>
      <w:jc w:val="left"/>
    </w:pPr>
    <w:rPr>
      <w:rFonts w:ascii="Calibri" w:eastAsia="Calibri" w:hAnsi="Calibri"/>
      <w:sz w:val="22"/>
      <w:szCs w:val="24"/>
    </w:rPr>
  </w:style>
  <w:style w:type="character" w:customStyle="1" w:styleId="TestofumettoCarattere">
    <w:name w:val="Testo fumetto Carattere"/>
    <w:link w:val="Testofumetto"/>
    <w:uiPriority w:val="99"/>
    <w:semiHidden/>
    <w:rsid w:val="00B844F4"/>
    <w:rPr>
      <w:rFonts w:ascii="Tahoma" w:hAnsi="Tahoma"/>
      <w:sz w:val="16"/>
      <w:szCs w:val="16"/>
      <w:lang w:val="x-none" w:eastAsia="x-none"/>
    </w:rPr>
  </w:style>
  <w:style w:type="paragraph" w:styleId="Testofumetto">
    <w:name w:val="Balloon Text"/>
    <w:basedOn w:val="Normale"/>
    <w:link w:val="TestofumettoCarattere"/>
    <w:uiPriority w:val="99"/>
    <w:semiHidden/>
    <w:unhideWhenUsed/>
    <w:rsid w:val="00B844F4"/>
    <w:pPr>
      <w:jc w:val="left"/>
    </w:pPr>
    <w:rPr>
      <w:rFonts w:ascii="Tahoma" w:hAnsi="Tahoma"/>
      <w:sz w:val="16"/>
      <w:szCs w:val="16"/>
      <w:lang w:val="x-none" w:eastAsia="x-none"/>
    </w:rPr>
  </w:style>
  <w:style w:type="character" w:customStyle="1" w:styleId="style132">
    <w:name w:val="style132"/>
    <w:rsid w:val="00B844F4"/>
  </w:style>
  <w:style w:type="paragraph" w:styleId="NormaleWeb">
    <w:name w:val="Normal (Web)"/>
    <w:basedOn w:val="Normale"/>
    <w:uiPriority w:val="99"/>
    <w:semiHidden/>
    <w:unhideWhenUsed/>
    <w:rsid w:val="00B844F4"/>
    <w:pPr>
      <w:spacing w:before="100" w:beforeAutospacing="1" w:after="100" w:afterAutospacing="1"/>
      <w:jc w:val="left"/>
    </w:pPr>
    <w:rPr>
      <w:szCs w:val="24"/>
    </w:rPr>
  </w:style>
  <w:style w:type="character" w:styleId="Enfasigrassetto">
    <w:name w:val="Strong"/>
    <w:uiPriority w:val="22"/>
    <w:qFormat/>
    <w:rsid w:val="00B844F4"/>
    <w:rPr>
      <w:b/>
      <w:bCs/>
    </w:rPr>
  </w:style>
  <w:style w:type="table" w:styleId="Grigliatabella">
    <w:name w:val="Table Grid"/>
    <w:basedOn w:val="Tabellanormale"/>
    <w:uiPriority w:val="59"/>
    <w:rsid w:val="008E7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taapidipaginaCarattere">
    <w:name w:val="Testo nota a piè di pagina Carattere"/>
    <w:aliases w:val="Footnote Carattere,Footnote1 Carattere,Footnote2 Carattere,Footnote3 Carattere,Footnote4 Carattere,Footnote5 Carattere,Footnote6 Carattere,Footnote7 Carattere,Footnote8 Carattere,Footnote9 Carattere,Footnote Caratter"/>
    <w:link w:val="Testonotaapidipagina"/>
    <w:uiPriority w:val="99"/>
    <w:rsid w:val="00991118"/>
  </w:style>
  <w:style w:type="character" w:customStyle="1" w:styleId="tabitem">
    <w:name w:val="tab item"/>
    <w:rsid w:val="00991118"/>
    <w:rPr>
      <w:rFonts w:ascii="Courier New" w:hAnsi="Courier New" w:cs="Courier New"/>
    </w:rPr>
  </w:style>
  <w:style w:type="paragraph" w:customStyle="1" w:styleId="IsnartTabitem">
    <w:name w:val="Isnart Tab item"/>
    <w:basedOn w:val="Normale"/>
    <w:rsid w:val="00991118"/>
    <w:pPr>
      <w:spacing w:before="60" w:after="60"/>
      <w:jc w:val="left"/>
    </w:pPr>
    <w:rPr>
      <w:rFonts w:ascii="Arial Narrow" w:hAnsi="Arial Narrow"/>
      <w:color w:val="000000"/>
    </w:rPr>
  </w:style>
  <w:style w:type="character" w:customStyle="1" w:styleId="IntestazioneCarattere">
    <w:name w:val="Intestazione Carattere"/>
    <w:link w:val="Intestazione"/>
    <w:uiPriority w:val="99"/>
    <w:rsid w:val="0014309F"/>
    <w:rPr>
      <w:sz w:val="24"/>
    </w:rPr>
  </w:style>
  <w:style w:type="character" w:customStyle="1" w:styleId="PidipaginaCarattere">
    <w:name w:val="Piè di pagina Carattere"/>
    <w:link w:val="Pidipagina"/>
    <w:uiPriority w:val="99"/>
    <w:rsid w:val="0014309F"/>
    <w:rPr>
      <w:sz w:val="24"/>
    </w:rPr>
  </w:style>
  <w:style w:type="character" w:styleId="Rimandocommento">
    <w:name w:val="annotation reference"/>
    <w:uiPriority w:val="99"/>
    <w:semiHidden/>
    <w:unhideWhenUsed/>
    <w:rsid w:val="00AC06BE"/>
    <w:rPr>
      <w:sz w:val="16"/>
      <w:szCs w:val="16"/>
    </w:rPr>
  </w:style>
  <w:style w:type="paragraph" w:styleId="Testocommento">
    <w:name w:val="annotation text"/>
    <w:basedOn w:val="Normale"/>
    <w:link w:val="TestocommentoCarattere"/>
    <w:uiPriority w:val="99"/>
    <w:unhideWhenUsed/>
    <w:rsid w:val="00AC06BE"/>
    <w:rPr>
      <w:sz w:val="20"/>
    </w:rPr>
  </w:style>
  <w:style w:type="character" w:customStyle="1" w:styleId="TestocommentoCarattere">
    <w:name w:val="Testo commento Carattere"/>
    <w:basedOn w:val="Carpredefinitoparagrafo"/>
    <w:link w:val="Testocommento"/>
    <w:uiPriority w:val="99"/>
    <w:rsid w:val="00AC06BE"/>
  </w:style>
  <w:style w:type="paragraph" w:styleId="Soggettocommento">
    <w:name w:val="annotation subject"/>
    <w:basedOn w:val="Testocommento"/>
    <w:next w:val="Testocommento"/>
    <w:link w:val="SoggettocommentoCarattere"/>
    <w:uiPriority w:val="99"/>
    <w:semiHidden/>
    <w:unhideWhenUsed/>
    <w:rsid w:val="00AC06BE"/>
    <w:rPr>
      <w:b/>
      <w:bCs/>
    </w:rPr>
  </w:style>
  <w:style w:type="character" w:customStyle="1" w:styleId="SoggettocommentoCarattere">
    <w:name w:val="Soggetto commento Carattere"/>
    <w:link w:val="Soggettocommento"/>
    <w:uiPriority w:val="99"/>
    <w:semiHidden/>
    <w:rsid w:val="00AC06BE"/>
    <w:rPr>
      <w:b/>
      <w:bCs/>
    </w:rPr>
  </w:style>
  <w:style w:type="paragraph" w:customStyle="1" w:styleId="Default">
    <w:name w:val="Default"/>
    <w:rsid w:val="004332DC"/>
    <w:pPr>
      <w:autoSpaceDE w:val="0"/>
      <w:autoSpaceDN w:val="0"/>
      <w:adjustRightInd w:val="0"/>
    </w:pPr>
    <w:rPr>
      <w:rFonts w:ascii="Calibri" w:hAnsi="Calibri" w:cs="Calibri"/>
      <w:color w:val="000000"/>
      <w:sz w:val="24"/>
      <w:szCs w:val="24"/>
    </w:rPr>
  </w:style>
  <w:style w:type="paragraph" w:styleId="Sfondoacolori-Colore1">
    <w:name w:val="Colorful Shading Accent 1"/>
    <w:hidden/>
    <w:uiPriority w:val="99"/>
    <w:semiHidden/>
    <w:rsid w:val="00982F76"/>
    <w:rPr>
      <w:sz w:val="24"/>
    </w:rPr>
  </w:style>
  <w:style w:type="paragraph" w:styleId="Revisione">
    <w:name w:val="Revision"/>
    <w:hidden/>
    <w:uiPriority w:val="99"/>
    <w:semiHidden/>
    <w:rsid w:val="00423740"/>
    <w:rPr>
      <w:sz w:val="24"/>
    </w:rPr>
  </w:style>
  <w:style w:type="character" w:styleId="Collegamentovisitato">
    <w:name w:val="FollowedHyperlink"/>
    <w:uiPriority w:val="99"/>
    <w:semiHidden/>
    <w:unhideWhenUsed/>
    <w:rsid w:val="003C326A"/>
    <w:rPr>
      <w:color w:val="954F72"/>
      <w:u w:val="single"/>
    </w:rPr>
  </w:style>
  <w:style w:type="character" w:styleId="Menzionenonrisolta">
    <w:name w:val="Unresolved Mention"/>
    <w:uiPriority w:val="99"/>
    <w:semiHidden/>
    <w:unhideWhenUsed/>
    <w:rsid w:val="00A543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9196">
      <w:bodyDiv w:val="1"/>
      <w:marLeft w:val="0"/>
      <w:marRight w:val="0"/>
      <w:marTop w:val="0"/>
      <w:marBottom w:val="0"/>
      <w:divBdr>
        <w:top w:val="none" w:sz="0" w:space="0" w:color="auto"/>
        <w:left w:val="none" w:sz="0" w:space="0" w:color="auto"/>
        <w:bottom w:val="none" w:sz="0" w:space="0" w:color="auto"/>
        <w:right w:val="none" w:sz="0" w:space="0" w:color="auto"/>
      </w:divBdr>
    </w:div>
    <w:div w:id="93982762">
      <w:bodyDiv w:val="1"/>
      <w:marLeft w:val="0"/>
      <w:marRight w:val="0"/>
      <w:marTop w:val="0"/>
      <w:marBottom w:val="0"/>
      <w:divBdr>
        <w:top w:val="none" w:sz="0" w:space="0" w:color="auto"/>
        <w:left w:val="none" w:sz="0" w:space="0" w:color="auto"/>
        <w:bottom w:val="none" w:sz="0" w:space="0" w:color="auto"/>
        <w:right w:val="none" w:sz="0" w:space="0" w:color="auto"/>
      </w:divBdr>
    </w:div>
    <w:div w:id="337195840">
      <w:bodyDiv w:val="1"/>
      <w:marLeft w:val="0"/>
      <w:marRight w:val="0"/>
      <w:marTop w:val="0"/>
      <w:marBottom w:val="0"/>
      <w:divBdr>
        <w:top w:val="none" w:sz="0" w:space="0" w:color="auto"/>
        <w:left w:val="none" w:sz="0" w:space="0" w:color="auto"/>
        <w:bottom w:val="none" w:sz="0" w:space="0" w:color="auto"/>
        <w:right w:val="none" w:sz="0" w:space="0" w:color="auto"/>
      </w:divBdr>
      <w:divsChild>
        <w:div w:id="252472106">
          <w:marLeft w:val="0"/>
          <w:marRight w:val="0"/>
          <w:marTop w:val="0"/>
          <w:marBottom w:val="0"/>
          <w:divBdr>
            <w:top w:val="none" w:sz="0" w:space="0" w:color="auto"/>
            <w:left w:val="none" w:sz="0" w:space="0" w:color="auto"/>
            <w:bottom w:val="none" w:sz="0" w:space="0" w:color="auto"/>
            <w:right w:val="none" w:sz="0" w:space="0" w:color="auto"/>
          </w:divBdr>
        </w:div>
        <w:div w:id="1171019247">
          <w:marLeft w:val="0"/>
          <w:marRight w:val="0"/>
          <w:marTop w:val="0"/>
          <w:marBottom w:val="0"/>
          <w:divBdr>
            <w:top w:val="none" w:sz="0" w:space="0" w:color="auto"/>
            <w:left w:val="none" w:sz="0" w:space="0" w:color="auto"/>
            <w:bottom w:val="none" w:sz="0" w:space="0" w:color="auto"/>
            <w:right w:val="none" w:sz="0" w:space="0" w:color="auto"/>
          </w:divBdr>
        </w:div>
        <w:div w:id="1173036458">
          <w:marLeft w:val="0"/>
          <w:marRight w:val="0"/>
          <w:marTop w:val="0"/>
          <w:marBottom w:val="0"/>
          <w:divBdr>
            <w:top w:val="none" w:sz="0" w:space="0" w:color="auto"/>
            <w:left w:val="none" w:sz="0" w:space="0" w:color="auto"/>
            <w:bottom w:val="none" w:sz="0" w:space="0" w:color="auto"/>
            <w:right w:val="none" w:sz="0" w:space="0" w:color="auto"/>
          </w:divBdr>
        </w:div>
        <w:div w:id="1658530962">
          <w:marLeft w:val="0"/>
          <w:marRight w:val="0"/>
          <w:marTop w:val="0"/>
          <w:marBottom w:val="0"/>
          <w:divBdr>
            <w:top w:val="none" w:sz="0" w:space="0" w:color="auto"/>
            <w:left w:val="none" w:sz="0" w:space="0" w:color="auto"/>
            <w:bottom w:val="none" w:sz="0" w:space="0" w:color="auto"/>
            <w:right w:val="none" w:sz="0" w:space="0" w:color="auto"/>
          </w:divBdr>
        </w:div>
        <w:div w:id="1758594219">
          <w:marLeft w:val="0"/>
          <w:marRight w:val="0"/>
          <w:marTop w:val="0"/>
          <w:marBottom w:val="0"/>
          <w:divBdr>
            <w:top w:val="none" w:sz="0" w:space="0" w:color="auto"/>
            <w:left w:val="none" w:sz="0" w:space="0" w:color="auto"/>
            <w:bottom w:val="none" w:sz="0" w:space="0" w:color="auto"/>
            <w:right w:val="none" w:sz="0" w:space="0" w:color="auto"/>
          </w:divBdr>
        </w:div>
      </w:divsChild>
    </w:div>
    <w:div w:id="389503685">
      <w:bodyDiv w:val="1"/>
      <w:marLeft w:val="0"/>
      <w:marRight w:val="0"/>
      <w:marTop w:val="0"/>
      <w:marBottom w:val="0"/>
      <w:divBdr>
        <w:top w:val="none" w:sz="0" w:space="0" w:color="auto"/>
        <w:left w:val="none" w:sz="0" w:space="0" w:color="auto"/>
        <w:bottom w:val="none" w:sz="0" w:space="0" w:color="auto"/>
        <w:right w:val="none" w:sz="0" w:space="0" w:color="auto"/>
      </w:divBdr>
      <w:divsChild>
        <w:div w:id="748161676">
          <w:marLeft w:val="0"/>
          <w:marRight w:val="0"/>
          <w:marTop w:val="0"/>
          <w:marBottom w:val="0"/>
          <w:divBdr>
            <w:top w:val="none" w:sz="0" w:space="0" w:color="auto"/>
            <w:left w:val="none" w:sz="0" w:space="0" w:color="auto"/>
            <w:bottom w:val="none" w:sz="0" w:space="0" w:color="auto"/>
            <w:right w:val="none" w:sz="0" w:space="0" w:color="auto"/>
          </w:divBdr>
        </w:div>
      </w:divsChild>
    </w:div>
    <w:div w:id="527380353">
      <w:bodyDiv w:val="1"/>
      <w:marLeft w:val="60"/>
      <w:marRight w:val="60"/>
      <w:marTop w:val="60"/>
      <w:marBottom w:val="15"/>
      <w:divBdr>
        <w:top w:val="none" w:sz="0" w:space="0" w:color="auto"/>
        <w:left w:val="none" w:sz="0" w:space="0" w:color="auto"/>
        <w:bottom w:val="none" w:sz="0" w:space="0" w:color="auto"/>
        <w:right w:val="none" w:sz="0" w:space="0" w:color="auto"/>
      </w:divBdr>
      <w:divsChild>
        <w:div w:id="7877030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3871721">
              <w:marLeft w:val="0"/>
              <w:marRight w:val="0"/>
              <w:marTop w:val="0"/>
              <w:marBottom w:val="0"/>
              <w:divBdr>
                <w:top w:val="none" w:sz="0" w:space="0" w:color="auto"/>
                <w:left w:val="none" w:sz="0" w:space="0" w:color="auto"/>
                <w:bottom w:val="none" w:sz="0" w:space="0" w:color="auto"/>
                <w:right w:val="none" w:sz="0" w:space="0" w:color="auto"/>
              </w:divBdr>
              <w:divsChild>
                <w:div w:id="993679631">
                  <w:marLeft w:val="0"/>
                  <w:marRight w:val="0"/>
                  <w:marTop w:val="0"/>
                  <w:marBottom w:val="0"/>
                  <w:divBdr>
                    <w:top w:val="none" w:sz="0" w:space="0" w:color="auto"/>
                    <w:left w:val="none" w:sz="0" w:space="0" w:color="auto"/>
                    <w:bottom w:val="none" w:sz="0" w:space="0" w:color="auto"/>
                    <w:right w:val="none" w:sz="0" w:space="0" w:color="auto"/>
                  </w:divBdr>
                  <w:divsChild>
                    <w:div w:id="118888145">
                      <w:marLeft w:val="0"/>
                      <w:marRight w:val="0"/>
                      <w:marTop w:val="0"/>
                      <w:marBottom w:val="0"/>
                      <w:divBdr>
                        <w:top w:val="none" w:sz="0" w:space="0" w:color="auto"/>
                        <w:left w:val="none" w:sz="0" w:space="0" w:color="auto"/>
                        <w:bottom w:val="none" w:sz="0" w:space="0" w:color="auto"/>
                        <w:right w:val="none" w:sz="0" w:space="0" w:color="auto"/>
                      </w:divBdr>
                    </w:div>
                    <w:div w:id="197277268">
                      <w:marLeft w:val="0"/>
                      <w:marRight w:val="0"/>
                      <w:marTop w:val="0"/>
                      <w:marBottom w:val="0"/>
                      <w:divBdr>
                        <w:top w:val="none" w:sz="0" w:space="0" w:color="auto"/>
                        <w:left w:val="none" w:sz="0" w:space="0" w:color="auto"/>
                        <w:bottom w:val="none" w:sz="0" w:space="0" w:color="auto"/>
                        <w:right w:val="none" w:sz="0" w:space="0" w:color="auto"/>
                      </w:divBdr>
                    </w:div>
                    <w:div w:id="218980954">
                      <w:marLeft w:val="0"/>
                      <w:marRight w:val="0"/>
                      <w:marTop w:val="0"/>
                      <w:marBottom w:val="0"/>
                      <w:divBdr>
                        <w:top w:val="none" w:sz="0" w:space="0" w:color="auto"/>
                        <w:left w:val="none" w:sz="0" w:space="0" w:color="auto"/>
                        <w:bottom w:val="none" w:sz="0" w:space="0" w:color="auto"/>
                        <w:right w:val="none" w:sz="0" w:space="0" w:color="auto"/>
                      </w:divBdr>
                    </w:div>
                    <w:div w:id="242493734">
                      <w:marLeft w:val="0"/>
                      <w:marRight w:val="0"/>
                      <w:marTop w:val="0"/>
                      <w:marBottom w:val="0"/>
                      <w:divBdr>
                        <w:top w:val="none" w:sz="0" w:space="0" w:color="auto"/>
                        <w:left w:val="none" w:sz="0" w:space="0" w:color="auto"/>
                        <w:bottom w:val="none" w:sz="0" w:space="0" w:color="auto"/>
                        <w:right w:val="none" w:sz="0" w:space="0" w:color="auto"/>
                      </w:divBdr>
                    </w:div>
                    <w:div w:id="295718139">
                      <w:marLeft w:val="0"/>
                      <w:marRight w:val="0"/>
                      <w:marTop w:val="0"/>
                      <w:marBottom w:val="0"/>
                      <w:divBdr>
                        <w:top w:val="none" w:sz="0" w:space="0" w:color="auto"/>
                        <w:left w:val="none" w:sz="0" w:space="0" w:color="auto"/>
                        <w:bottom w:val="none" w:sz="0" w:space="0" w:color="auto"/>
                        <w:right w:val="none" w:sz="0" w:space="0" w:color="auto"/>
                      </w:divBdr>
                    </w:div>
                    <w:div w:id="370571282">
                      <w:marLeft w:val="0"/>
                      <w:marRight w:val="0"/>
                      <w:marTop w:val="0"/>
                      <w:marBottom w:val="0"/>
                      <w:divBdr>
                        <w:top w:val="none" w:sz="0" w:space="0" w:color="auto"/>
                        <w:left w:val="none" w:sz="0" w:space="0" w:color="auto"/>
                        <w:bottom w:val="none" w:sz="0" w:space="0" w:color="auto"/>
                        <w:right w:val="none" w:sz="0" w:space="0" w:color="auto"/>
                      </w:divBdr>
                    </w:div>
                    <w:div w:id="395662424">
                      <w:marLeft w:val="0"/>
                      <w:marRight w:val="0"/>
                      <w:marTop w:val="0"/>
                      <w:marBottom w:val="0"/>
                      <w:divBdr>
                        <w:top w:val="none" w:sz="0" w:space="0" w:color="auto"/>
                        <w:left w:val="none" w:sz="0" w:space="0" w:color="auto"/>
                        <w:bottom w:val="none" w:sz="0" w:space="0" w:color="auto"/>
                        <w:right w:val="none" w:sz="0" w:space="0" w:color="auto"/>
                      </w:divBdr>
                    </w:div>
                    <w:div w:id="404451095">
                      <w:marLeft w:val="0"/>
                      <w:marRight w:val="0"/>
                      <w:marTop w:val="0"/>
                      <w:marBottom w:val="0"/>
                      <w:divBdr>
                        <w:top w:val="none" w:sz="0" w:space="0" w:color="auto"/>
                        <w:left w:val="none" w:sz="0" w:space="0" w:color="auto"/>
                        <w:bottom w:val="none" w:sz="0" w:space="0" w:color="auto"/>
                        <w:right w:val="none" w:sz="0" w:space="0" w:color="auto"/>
                      </w:divBdr>
                    </w:div>
                    <w:div w:id="425351344">
                      <w:marLeft w:val="0"/>
                      <w:marRight w:val="0"/>
                      <w:marTop w:val="0"/>
                      <w:marBottom w:val="0"/>
                      <w:divBdr>
                        <w:top w:val="none" w:sz="0" w:space="0" w:color="auto"/>
                        <w:left w:val="none" w:sz="0" w:space="0" w:color="auto"/>
                        <w:bottom w:val="none" w:sz="0" w:space="0" w:color="auto"/>
                        <w:right w:val="none" w:sz="0" w:space="0" w:color="auto"/>
                      </w:divBdr>
                    </w:div>
                    <w:div w:id="443765691">
                      <w:marLeft w:val="0"/>
                      <w:marRight w:val="0"/>
                      <w:marTop w:val="0"/>
                      <w:marBottom w:val="0"/>
                      <w:divBdr>
                        <w:top w:val="none" w:sz="0" w:space="0" w:color="auto"/>
                        <w:left w:val="none" w:sz="0" w:space="0" w:color="auto"/>
                        <w:bottom w:val="none" w:sz="0" w:space="0" w:color="auto"/>
                        <w:right w:val="none" w:sz="0" w:space="0" w:color="auto"/>
                      </w:divBdr>
                    </w:div>
                    <w:div w:id="636110531">
                      <w:marLeft w:val="0"/>
                      <w:marRight w:val="0"/>
                      <w:marTop w:val="0"/>
                      <w:marBottom w:val="0"/>
                      <w:divBdr>
                        <w:top w:val="none" w:sz="0" w:space="0" w:color="auto"/>
                        <w:left w:val="none" w:sz="0" w:space="0" w:color="auto"/>
                        <w:bottom w:val="none" w:sz="0" w:space="0" w:color="auto"/>
                        <w:right w:val="none" w:sz="0" w:space="0" w:color="auto"/>
                      </w:divBdr>
                    </w:div>
                    <w:div w:id="718211617">
                      <w:marLeft w:val="0"/>
                      <w:marRight w:val="0"/>
                      <w:marTop w:val="0"/>
                      <w:marBottom w:val="0"/>
                      <w:divBdr>
                        <w:top w:val="none" w:sz="0" w:space="0" w:color="auto"/>
                        <w:left w:val="none" w:sz="0" w:space="0" w:color="auto"/>
                        <w:bottom w:val="none" w:sz="0" w:space="0" w:color="auto"/>
                        <w:right w:val="none" w:sz="0" w:space="0" w:color="auto"/>
                      </w:divBdr>
                    </w:div>
                    <w:div w:id="786706067">
                      <w:marLeft w:val="0"/>
                      <w:marRight w:val="0"/>
                      <w:marTop w:val="0"/>
                      <w:marBottom w:val="0"/>
                      <w:divBdr>
                        <w:top w:val="none" w:sz="0" w:space="0" w:color="auto"/>
                        <w:left w:val="none" w:sz="0" w:space="0" w:color="auto"/>
                        <w:bottom w:val="none" w:sz="0" w:space="0" w:color="auto"/>
                        <w:right w:val="none" w:sz="0" w:space="0" w:color="auto"/>
                      </w:divBdr>
                    </w:div>
                    <w:div w:id="935208139">
                      <w:marLeft w:val="0"/>
                      <w:marRight w:val="0"/>
                      <w:marTop w:val="0"/>
                      <w:marBottom w:val="0"/>
                      <w:divBdr>
                        <w:top w:val="none" w:sz="0" w:space="0" w:color="auto"/>
                        <w:left w:val="none" w:sz="0" w:space="0" w:color="auto"/>
                        <w:bottom w:val="none" w:sz="0" w:space="0" w:color="auto"/>
                        <w:right w:val="none" w:sz="0" w:space="0" w:color="auto"/>
                      </w:divBdr>
                    </w:div>
                    <w:div w:id="1118531261">
                      <w:marLeft w:val="0"/>
                      <w:marRight w:val="0"/>
                      <w:marTop w:val="0"/>
                      <w:marBottom w:val="0"/>
                      <w:divBdr>
                        <w:top w:val="none" w:sz="0" w:space="0" w:color="auto"/>
                        <w:left w:val="none" w:sz="0" w:space="0" w:color="auto"/>
                        <w:bottom w:val="none" w:sz="0" w:space="0" w:color="auto"/>
                        <w:right w:val="none" w:sz="0" w:space="0" w:color="auto"/>
                      </w:divBdr>
                    </w:div>
                    <w:div w:id="1129013779">
                      <w:marLeft w:val="0"/>
                      <w:marRight w:val="0"/>
                      <w:marTop w:val="0"/>
                      <w:marBottom w:val="0"/>
                      <w:divBdr>
                        <w:top w:val="none" w:sz="0" w:space="0" w:color="auto"/>
                        <w:left w:val="none" w:sz="0" w:space="0" w:color="auto"/>
                        <w:bottom w:val="none" w:sz="0" w:space="0" w:color="auto"/>
                        <w:right w:val="none" w:sz="0" w:space="0" w:color="auto"/>
                      </w:divBdr>
                    </w:div>
                    <w:div w:id="1159809215">
                      <w:marLeft w:val="0"/>
                      <w:marRight w:val="0"/>
                      <w:marTop w:val="0"/>
                      <w:marBottom w:val="0"/>
                      <w:divBdr>
                        <w:top w:val="none" w:sz="0" w:space="0" w:color="auto"/>
                        <w:left w:val="none" w:sz="0" w:space="0" w:color="auto"/>
                        <w:bottom w:val="none" w:sz="0" w:space="0" w:color="auto"/>
                        <w:right w:val="none" w:sz="0" w:space="0" w:color="auto"/>
                      </w:divBdr>
                    </w:div>
                    <w:div w:id="1196188716">
                      <w:marLeft w:val="0"/>
                      <w:marRight w:val="0"/>
                      <w:marTop w:val="0"/>
                      <w:marBottom w:val="0"/>
                      <w:divBdr>
                        <w:top w:val="none" w:sz="0" w:space="0" w:color="auto"/>
                        <w:left w:val="none" w:sz="0" w:space="0" w:color="auto"/>
                        <w:bottom w:val="none" w:sz="0" w:space="0" w:color="auto"/>
                        <w:right w:val="none" w:sz="0" w:space="0" w:color="auto"/>
                      </w:divBdr>
                    </w:div>
                    <w:div w:id="1204366974">
                      <w:marLeft w:val="0"/>
                      <w:marRight w:val="0"/>
                      <w:marTop w:val="0"/>
                      <w:marBottom w:val="0"/>
                      <w:divBdr>
                        <w:top w:val="none" w:sz="0" w:space="0" w:color="auto"/>
                        <w:left w:val="none" w:sz="0" w:space="0" w:color="auto"/>
                        <w:bottom w:val="none" w:sz="0" w:space="0" w:color="auto"/>
                        <w:right w:val="none" w:sz="0" w:space="0" w:color="auto"/>
                      </w:divBdr>
                    </w:div>
                    <w:div w:id="1347750212">
                      <w:marLeft w:val="0"/>
                      <w:marRight w:val="0"/>
                      <w:marTop w:val="0"/>
                      <w:marBottom w:val="0"/>
                      <w:divBdr>
                        <w:top w:val="none" w:sz="0" w:space="0" w:color="auto"/>
                        <w:left w:val="none" w:sz="0" w:space="0" w:color="auto"/>
                        <w:bottom w:val="none" w:sz="0" w:space="0" w:color="auto"/>
                        <w:right w:val="none" w:sz="0" w:space="0" w:color="auto"/>
                      </w:divBdr>
                    </w:div>
                    <w:div w:id="1497187709">
                      <w:marLeft w:val="0"/>
                      <w:marRight w:val="0"/>
                      <w:marTop w:val="0"/>
                      <w:marBottom w:val="0"/>
                      <w:divBdr>
                        <w:top w:val="none" w:sz="0" w:space="0" w:color="auto"/>
                        <w:left w:val="none" w:sz="0" w:space="0" w:color="auto"/>
                        <w:bottom w:val="none" w:sz="0" w:space="0" w:color="auto"/>
                        <w:right w:val="none" w:sz="0" w:space="0" w:color="auto"/>
                      </w:divBdr>
                    </w:div>
                    <w:div w:id="1578637947">
                      <w:marLeft w:val="0"/>
                      <w:marRight w:val="0"/>
                      <w:marTop w:val="0"/>
                      <w:marBottom w:val="0"/>
                      <w:divBdr>
                        <w:top w:val="none" w:sz="0" w:space="0" w:color="auto"/>
                        <w:left w:val="none" w:sz="0" w:space="0" w:color="auto"/>
                        <w:bottom w:val="none" w:sz="0" w:space="0" w:color="auto"/>
                        <w:right w:val="none" w:sz="0" w:space="0" w:color="auto"/>
                      </w:divBdr>
                    </w:div>
                    <w:div w:id="1607693097">
                      <w:marLeft w:val="0"/>
                      <w:marRight w:val="0"/>
                      <w:marTop w:val="0"/>
                      <w:marBottom w:val="0"/>
                      <w:divBdr>
                        <w:top w:val="none" w:sz="0" w:space="0" w:color="auto"/>
                        <w:left w:val="none" w:sz="0" w:space="0" w:color="auto"/>
                        <w:bottom w:val="none" w:sz="0" w:space="0" w:color="auto"/>
                        <w:right w:val="none" w:sz="0" w:space="0" w:color="auto"/>
                      </w:divBdr>
                    </w:div>
                    <w:div w:id="1675256274">
                      <w:marLeft w:val="0"/>
                      <w:marRight w:val="0"/>
                      <w:marTop w:val="0"/>
                      <w:marBottom w:val="0"/>
                      <w:divBdr>
                        <w:top w:val="none" w:sz="0" w:space="0" w:color="auto"/>
                        <w:left w:val="none" w:sz="0" w:space="0" w:color="auto"/>
                        <w:bottom w:val="none" w:sz="0" w:space="0" w:color="auto"/>
                        <w:right w:val="none" w:sz="0" w:space="0" w:color="auto"/>
                      </w:divBdr>
                    </w:div>
                    <w:div w:id="1696343343">
                      <w:marLeft w:val="0"/>
                      <w:marRight w:val="0"/>
                      <w:marTop w:val="0"/>
                      <w:marBottom w:val="0"/>
                      <w:divBdr>
                        <w:top w:val="none" w:sz="0" w:space="0" w:color="auto"/>
                        <w:left w:val="none" w:sz="0" w:space="0" w:color="auto"/>
                        <w:bottom w:val="none" w:sz="0" w:space="0" w:color="auto"/>
                        <w:right w:val="none" w:sz="0" w:space="0" w:color="auto"/>
                      </w:divBdr>
                    </w:div>
                    <w:div w:id="1704819612">
                      <w:marLeft w:val="0"/>
                      <w:marRight w:val="0"/>
                      <w:marTop w:val="0"/>
                      <w:marBottom w:val="0"/>
                      <w:divBdr>
                        <w:top w:val="none" w:sz="0" w:space="0" w:color="auto"/>
                        <w:left w:val="none" w:sz="0" w:space="0" w:color="auto"/>
                        <w:bottom w:val="none" w:sz="0" w:space="0" w:color="auto"/>
                        <w:right w:val="none" w:sz="0" w:space="0" w:color="auto"/>
                      </w:divBdr>
                    </w:div>
                    <w:div w:id="1744139266">
                      <w:marLeft w:val="0"/>
                      <w:marRight w:val="0"/>
                      <w:marTop w:val="0"/>
                      <w:marBottom w:val="0"/>
                      <w:divBdr>
                        <w:top w:val="none" w:sz="0" w:space="0" w:color="auto"/>
                        <w:left w:val="none" w:sz="0" w:space="0" w:color="auto"/>
                        <w:bottom w:val="none" w:sz="0" w:space="0" w:color="auto"/>
                        <w:right w:val="none" w:sz="0" w:space="0" w:color="auto"/>
                      </w:divBdr>
                    </w:div>
                    <w:div w:id="1749182822">
                      <w:marLeft w:val="0"/>
                      <w:marRight w:val="0"/>
                      <w:marTop w:val="0"/>
                      <w:marBottom w:val="0"/>
                      <w:divBdr>
                        <w:top w:val="none" w:sz="0" w:space="0" w:color="auto"/>
                        <w:left w:val="none" w:sz="0" w:space="0" w:color="auto"/>
                        <w:bottom w:val="none" w:sz="0" w:space="0" w:color="auto"/>
                        <w:right w:val="none" w:sz="0" w:space="0" w:color="auto"/>
                      </w:divBdr>
                    </w:div>
                    <w:div w:id="1818377946">
                      <w:marLeft w:val="0"/>
                      <w:marRight w:val="0"/>
                      <w:marTop w:val="0"/>
                      <w:marBottom w:val="0"/>
                      <w:divBdr>
                        <w:top w:val="none" w:sz="0" w:space="0" w:color="auto"/>
                        <w:left w:val="none" w:sz="0" w:space="0" w:color="auto"/>
                        <w:bottom w:val="none" w:sz="0" w:space="0" w:color="auto"/>
                        <w:right w:val="none" w:sz="0" w:space="0" w:color="auto"/>
                      </w:divBdr>
                    </w:div>
                    <w:div w:id="1880363467">
                      <w:marLeft w:val="0"/>
                      <w:marRight w:val="0"/>
                      <w:marTop w:val="0"/>
                      <w:marBottom w:val="0"/>
                      <w:divBdr>
                        <w:top w:val="none" w:sz="0" w:space="0" w:color="auto"/>
                        <w:left w:val="none" w:sz="0" w:space="0" w:color="auto"/>
                        <w:bottom w:val="none" w:sz="0" w:space="0" w:color="auto"/>
                        <w:right w:val="none" w:sz="0" w:space="0" w:color="auto"/>
                      </w:divBdr>
                    </w:div>
                    <w:div w:id="196130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038650">
      <w:bodyDiv w:val="1"/>
      <w:marLeft w:val="0"/>
      <w:marRight w:val="0"/>
      <w:marTop w:val="0"/>
      <w:marBottom w:val="0"/>
      <w:divBdr>
        <w:top w:val="none" w:sz="0" w:space="0" w:color="auto"/>
        <w:left w:val="none" w:sz="0" w:space="0" w:color="auto"/>
        <w:bottom w:val="none" w:sz="0" w:space="0" w:color="auto"/>
        <w:right w:val="none" w:sz="0" w:space="0" w:color="auto"/>
      </w:divBdr>
    </w:div>
    <w:div w:id="606620971">
      <w:bodyDiv w:val="1"/>
      <w:marLeft w:val="0"/>
      <w:marRight w:val="0"/>
      <w:marTop w:val="0"/>
      <w:marBottom w:val="0"/>
      <w:divBdr>
        <w:top w:val="none" w:sz="0" w:space="0" w:color="auto"/>
        <w:left w:val="none" w:sz="0" w:space="0" w:color="auto"/>
        <w:bottom w:val="none" w:sz="0" w:space="0" w:color="auto"/>
        <w:right w:val="none" w:sz="0" w:space="0" w:color="auto"/>
      </w:divBdr>
    </w:div>
    <w:div w:id="610864728">
      <w:bodyDiv w:val="1"/>
      <w:marLeft w:val="0"/>
      <w:marRight w:val="0"/>
      <w:marTop w:val="0"/>
      <w:marBottom w:val="0"/>
      <w:divBdr>
        <w:top w:val="none" w:sz="0" w:space="0" w:color="auto"/>
        <w:left w:val="none" w:sz="0" w:space="0" w:color="auto"/>
        <w:bottom w:val="none" w:sz="0" w:space="0" w:color="auto"/>
        <w:right w:val="none" w:sz="0" w:space="0" w:color="auto"/>
      </w:divBdr>
    </w:div>
    <w:div w:id="711541801">
      <w:bodyDiv w:val="1"/>
      <w:marLeft w:val="0"/>
      <w:marRight w:val="0"/>
      <w:marTop w:val="0"/>
      <w:marBottom w:val="0"/>
      <w:divBdr>
        <w:top w:val="none" w:sz="0" w:space="0" w:color="auto"/>
        <w:left w:val="none" w:sz="0" w:space="0" w:color="auto"/>
        <w:bottom w:val="none" w:sz="0" w:space="0" w:color="auto"/>
        <w:right w:val="none" w:sz="0" w:space="0" w:color="auto"/>
      </w:divBdr>
      <w:divsChild>
        <w:div w:id="140924208">
          <w:marLeft w:val="0"/>
          <w:marRight w:val="0"/>
          <w:marTop w:val="0"/>
          <w:marBottom w:val="0"/>
          <w:divBdr>
            <w:top w:val="none" w:sz="0" w:space="0" w:color="auto"/>
            <w:left w:val="none" w:sz="0" w:space="0" w:color="auto"/>
            <w:bottom w:val="none" w:sz="0" w:space="0" w:color="auto"/>
            <w:right w:val="none" w:sz="0" w:space="0" w:color="auto"/>
          </w:divBdr>
        </w:div>
        <w:div w:id="375929827">
          <w:marLeft w:val="0"/>
          <w:marRight w:val="0"/>
          <w:marTop w:val="0"/>
          <w:marBottom w:val="0"/>
          <w:divBdr>
            <w:top w:val="none" w:sz="0" w:space="0" w:color="auto"/>
            <w:left w:val="none" w:sz="0" w:space="0" w:color="auto"/>
            <w:bottom w:val="none" w:sz="0" w:space="0" w:color="auto"/>
            <w:right w:val="none" w:sz="0" w:space="0" w:color="auto"/>
          </w:divBdr>
        </w:div>
        <w:div w:id="674891118">
          <w:marLeft w:val="0"/>
          <w:marRight w:val="0"/>
          <w:marTop w:val="0"/>
          <w:marBottom w:val="0"/>
          <w:divBdr>
            <w:top w:val="none" w:sz="0" w:space="0" w:color="auto"/>
            <w:left w:val="none" w:sz="0" w:space="0" w:color="auto"/>
            <w:bottom w:val="none" w:sz="0" w:space="0" w:color="auto"/>
            <w:right w:val="none" w:sz="0" w:space="0" w:color="auto"/>
          </w:divBdr>
        </w:div>
        <w:div w:id="972059360">
          <w:marLeft w:val="0"/>
          <w:marRight w:val="0"/>
          <w:marTop w:val="0"/>
          <w:marBottom w:val="0"/>
          <w:divBdr>
            <w:top w:val="none" w:sz="0" w:space="0" w:color="auto"/>
            <w:left w:val="none" w:sz="0" w:space="0" w:color="auto"/>
            <w:bottom w:val="none" w:sz="0" w:space="0" w:color="auto"/>
            <w:right w:val="none" w:sz="0" w:space="0" w:color="auto"/>
          </w:divBdr>
        </w:div>
        <w:div w:id="1348748709">
          <w:marLeft w:val="0"/>
          <w:marRight w:val="0"/>
          <w:marTop w:val="0"/>
          <w:marBottom w:val="0"/>
          <w:divBdr>
            <w:top w:val="none" w:sz="0" w:space="0" w:color="auto"/>
            <w:left w:val="none" w:sz="0" w:space="0" w:color="auto"/>
            <w:bottom w:val="none" w:sz="0" w:space="0" w:color="auto"/>
            <w:right w:val="none" w:sz="0" w:space="0" w:color="auto"/>
          </w:divBdr>
        </w:div>
        <w:div w:id="1622833749">
          <w:marLeft w:val="0"/>
          <w:marRight w:val="0"/>
          <w:marTop w:val="0"/>
          <w:marBottom w:val="0"/>
          <w:divBdr>
            <w:top w:val="none" w:sz="0" w:space="0" w:color="auto"/>
            <w:left w:val="none" w:sz="0" w:space="0" w:color="auto"/>
            <w:bottom w:val="none" w:sz="0" w:space="0" w:color="auto"/>
            <w:right w:val="none" w:sz="0" w:space="0" w:color="auto"/>
          </w:divBdr>
        </w:div>
        <w:div w:id="1650207843">
          <w:marLeft w:val="0"/>
          <w:marRight w:val="0"/>
          <w:marTop w:val="0"/>
          <w:marBottom w:val="0"/>
          <w:divBdr>
            <w:top w:val="none" w:sz="0" w:space="0" w:color="auto"/>
            <w:left w:val="none" w:sz="0" w:space="0" w:color="auto"/>
            <w:bottom w:val="none" w:sz="0" w:space="0" w:color="auto"/>
            <w:right w:val="none" w:sz="0" w:space="0" w:color="auto"/>
          </w:divBdr>
        </w:div>
        <w:div w:id="1736929861">
          <w:marLeft w:val="0"/>
          <w:marRight w:val="0"/>
          <w:marTop w:val="0"/>
          <w:marBottom w:val="0"/>
          <w:divBdr>
            <w:top w:val="none" w:sz="0" w:space="0" w:color="auto"/>
            <w:left w:val="none" w:sz="0" w:space="0" w:color="auto"/>
            <w:bottom w:val="none" w:sz="0" w:space="0" w:color="auto"/>
            <w:right w:val="none" w:sz="0" w:space="0" w:color="auto"/>
          </w:divBdr>
        </w:div>
        <w:div w:id="1840928600">
          <w:marLeft w:val="0"/>
          <w:marRight w:val="0"/>
          <w:marTop w:val="0"/>
          <w:marBottom w:val="0"/>
          <w:divBdr>
            <w:top w:val="none" w:sz="0" w:space="0" w:color="auto"/>
            <w:left w:val="none" w:sz="0" w:space="0" w:color="auto"/>
            <w:bottom w:val="none" w:sz="0" w:space="0" w:color="auto"/>
            <w:right w:val="none" w:sz="0" w:space="0" w:color="auto"/>
          </w:divBdr>
        </w:div>
        <w:div w:id="2025016716">
          <w:marLeft w:val="0"/>
          <w:marRight w:val="0"/>
          <w:marTop w:val="0"/>
          <w:marBottom w:val="0"/>
          <w:divBdr>
            <w:top w:val="none" w:sz="0" w:space="0" w:color="auto"/>
            <w:left w:val="none" w:sz="0" w:space="0" w:color="auto"/>
            <w:bottom w:val="none" w:sz="0" w:space="0" w:color="auto"/>
            <w:right w:val="none" w:sz="0" w:space="0" w:color="auto"/>
          </w:divBdr>
        </w:div>
      </w:divsChild>
    </w:div>
    <w:div w:id="816721927">
      <w:bodyDiv w:val="1"/>
      <w:marLeft w:val="0"/>
      <w:marRight w:val="0"/>
      <w:marTop w:val="0"/>
      <w:marBottom w:val="0"/>
      <w:divBdr>
        <w:top w:val="none" w:sz="0" w:space="0" w:color="auto"/>
        <w:left w:val="none" w:sz="0" w:space="0" w:color="auto"/>
        <w:bottom w:val="none" w:sz="0" w:space="0" w:color="auto"/>
        <w:right w:val="none" w:sz="0" w:space="0" w:color="auto"/>
      </w:divBdr>
    </w:div>
    <w:div w:id="900479671">
      <w:bodyDiv w:val="1"/>
      <w:marLeft w:val="0"/>
      <w:marRight w:val="0"/>
      <w:marTop w:val="0"/>
      <w:marBottom w:val="0"/>
      <w:divBdr>
        <w:top w:val="none" w:sz="0" w:space="0" w:color="auto"/>
        <w:left w:val="none" w:sz="0" w:space="0" w:color="auto"/>
        <w:bottom w:val="none" w:sz="0" w:space="0" w:color="auto"/>
        <w:right w:val="none" w:sz="0" w:space="0" w:color="auto"/>
      </w:divBdr>
    </w:div>
    <w:div w:id="900680141">
      <w:bodyDiv w:val="1"/>
      <w:marLeft w:val="0"/>
      <w:marRight w:val="0"/>
      <w:marTop w:val="0"/>
      <w:marBottom w:val="0"/>
      <w:divBdr>
        <w:top w:val="none" w:sz="0" w:space="0" w:color="auto"/>
        <w:left w:val="none" w:sz="0" w:space="0" w:color="auto"/>
        <w:bottom w:val="none" w:sz="0" w:space="0" w:color="auto"/>
        <w:right w:val="none" w:sz="0" w:space="0" w:color="auto"/>
      </w:divBdr>
    </w:div>
    <w:div w:id="1348942800">
      <w:bodyDiv w:val="1"/>
      <w:marLeft w:val="0"/>
      <w:marRight w:val="0"/>
      <w:marTop w:val="0"/>
      <w:marBottom w:val="0"/>
      <w:divBdr>
        <w:top w:val="none" w:sz="0" w:space="0" w:color="auto"/>
        <w:left w:val="none" w:sz="0" w:space="0" w:color="auto"/>
        <w:bottom w:val="none" w:sz="0" w:space="0" w:color="auto"/>
        <w:right w:val="none" w:sz="0" w:space="0" w:color="auto"/>
      </w:divBdr>
      <w:divsChild>
        <w:div w:id="1685286118">
          <w:marLeft w:val="0"/>
          <w:marRight w:val="0"/>
          <w:marTop w:val="0"/>
          <w:marBottom w:val="0"/>
          <w:divBdr>
            <w:top w:val="none" w:sz="0" w:space="0" w:color="auto"/>
            <w:left w:val="none" w:sz="0" w:space="0" w:color="auto"/>
            <w:bottom w:val="none" w:sz="0" w:space="0" w:color="auto"/>
            <w:right w:val="none" w:sz="0" w:space="0" w:color="auto"/>
          </w:divBdr>
        </w:div>
      </w:divsChild>
    </w:div>
    <w:div w:id="1387337853">
      <w:bodyDiv w:val="1"/>
      <w:marLeft w:val="60"/>
      <w:marRight w:val="60"/>
      <w:marTop w:val="60"/>
      <w:marBottom w:val="15"/>
      <w:divBdr>
        <w:top w:val="none" w:sz="0" w:space="0" w:color="auto"/>
        <w:left w:val="none" w:sz="0" w:space="0" w:color="auto"/>
        <w:bottom w:val="none" w:sz="0" w:space="0" w:color="auto"/>
        <w:right w:val="none" w:sz="0" w:space="0" w:color="auto"/>
      </w:divBdr>
      <w:divsChild>
        <w:div w:id="578447316">
          <w:marLeft w:val="0"/>
          <w:marRight w:val="0"/>
          <w:marTop w:val="0"/>
          <w:marBottom w:val="0"/>
          <w:divBdr>
            <w:top w:val="none" w:sz="0" w:space="0" w:color="auto"/>
            <w:left w:val="none" w:sz="0" w:space="0" w:color="auto"/>
            <w:bottom w:val="none" w:sz="0" w:space="0" w:color="auto"/>
            <w:right w:val="none" w:sz="0" w:space="0" w:color="auto"/>
          </w:divBdr>
        </w:div>
      </w:divsChild>
    </w:div>
    <w:div w:id="1439908490">
      <w:bodyDiv w:val="1"/>
      <w:marLeft w:val="0"/>
      <w:marRight w:val="0"/>
      <w:marTop w:val="0"/>
      <w:marBottom w:val="0"/>
      <w:divBdr>
        <w:top w:val="none" w:sz="0" w:space="0" w:color="auto"/>
        <w:left w:val="none" w:sz="0" w:space="0" w:color="auto"/>
        <w:bottom w:val="none" w:sz="0" w:space="0" w:color="auto"/>
        <w:right w:val="none" w:sz="0" w:space="0" w:color="auto"/>
      </w:divBdr>
    </w:div>
    <w:div w:id="1985965482">
      <w:bodyDiv w:val="1"/>
      <w:marLeft w:val="0"/>
      <w:marRight w:val="0"/>
      <w:marTop w:val="0"/>
      <w:marBottom w:val="0"/>
      <w:divBdr>
        <w:top w:val="none" w:sz="0" w:space="0" w:color="auto"/>
        <w:left w:val="none" w:sz="0" w:space="0" w:color="auto"/>
        <w:bottom w:val="none" w:sz="0" w:space="0" w:color="auto"/>
        <w:right w:val="none" w:sz="0" w:space="0" w:color="auto"/>
      </w:divBdr>
    </w:div>
    <w:div w:id="199205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6.png" /><Relationship Id="rId18" Type="http://schemas.openxmlformats.org/officeDocument/2006/relationships/footer" Target="footer1.xml" /><Relationship Id="rId3" Type="http://schemas.openxmlformats.org/officeDocument/2006/relationships/styles" Target="styles.xml" /><Relationship Id="rId21"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header" Target="header1.xml" /><Relationship Id="rId20"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hyperlink" Target="https://excelsiorienta.unioncamere.it/" TargetMode="External" /><Relationship Id="rId14" Type="http://schemas.openxmlformats.org/officeDocument/2006/relationships/image" Target="media/image7.png" /><Relationship Id="rId22" Type="http://schemas.openxmlformats.org/officeDocument/2006/relationships/fontTable" Target="fontTable.xml" /></Relationships>
</file>

<file path=word/_rels/footer2.xml.rels><?xml version="1.0" encoding="UTF-8" standalone="yes"?>
<Relationships xmlns="http://schemas.openxmlformats.org/package/2006/relationships"><Relationship Id="rId8" Type="http://schemas.openxmlformats.org/officeDocument/2006/relationships/hyperlink" Target="mailto:ufficio.stampa@unioncamere.it" TargetMode="External" /><Relationship Id="rId13" Type="http://schemas.openxmlformats.org/officeDocument/2006/relationships/hyperlink" Target="mailto:ufficio.stampa@unioncamere.it" TargetMode="External" /><Relationship Id="rId18" Type="http://schemas.openxmlformats.org/officeDocument/2006/relationships/hyperlink" Target="http://www.facebook.com/Unioncamere" TargetMode="External" /><Relationship Id="rId26" Type="http://schemas.openxmlformats.org/officeDocument/2006/relationships/hyperlink" Target="https://twitter.com/unioncamere" TargetMode="External" /><Relationship Id="rId3" Type="http://schemas.openxmlformats.org/officeDocument/2006/relationships/hyperlink" Target="http://www.unioncamere.gov.it/" TargetMode="External" /><Relationship Id="rId21" Type="http://schemas.openxmlformats.org/officeDocument/2006/relationships/image" Target="media/image11.png" /><Relationship Id="rId34" Type="http://schemas.openxmlformats.org/officeDocument/2006/relationships/hyperlink" Target="http://www.youtube.com/user/pressroomunioncamere?feature=results_main" TargetMode="External" /><Relationship Id="rId7" Type="http://schemas.openxmlformats.org/officeDocument/2006/relationships/image" Target="media/image9.jpeg" /><Relationship Id="rId12" Type="http://schemas.openxmlformats.org/officeDocument/2006/relationships/hyperlink" Target="mailto:ufficio.stampa@unioncamere.it" TargetMode="External" /><Relationship Id="rId17" Type="http://schemas.openxmlformats.org/officeDocument/2006/relationships/hyperlink" Target="http://www.facebook.com/Unioncamere" TargetMode="External" /><Relationship Id="rId25" Type="http://schemas.openxmlformats.org/officeDocument/2006/relationships/hyperlink" Target="https://twitter.com/unioncamere" TargetMode="External" /><Relationship Id="rId33" Type="http://schemas.openxmlformats.org/officeDocument/2006/relationships/hyperlink" Target="http://www.youtube.com/user/pressroomunioncamere?feature=results_main" TargetMode="External" /><Relationship Id="rId2" Type="http://schemas.openxmlformats.org/officeDocument/2006/relationships/hyperlink" Target="http://www.unioncamere.gov.it/" TargetMode="External" /><Relationship Id="rId16" Type="http://schemas.openxmlformats.org/officeDocument/2006/relationships/hyperlink" Target="http://www.facebook.com/Unioncamere" TargetMode="External" /><Relationship Id="rId20" Type="http://schemas.openxmlformats.org/officeDocument/2006/relationships/hyperlink" Target="http://www.facebook.com/Unioncamere" TargetMode="External" /><Relationship Id="rId29" Type="http://schemas.openxmlformats.org/officeDocument/2006/relationships/hyperlink" Target="http://www.youtube.com/user/pressroomunioncamere?feature=results_main" TargetMode="External" /><Relationship Id="rId1" Type="http://schemas.openxmlformats.org/officeDocument/2006/relationships/hyperlink" Target="http://www.unioncamere.gov.it/" TargetMode="External" /><Relationship Id="rId6" Type="http://schemas.openxmlformats.org/officeDocument/2006/relationships/hyperlink" Target="http://www.unioncamere.gov.it" TargetMode="External" /><Relationship Id="rId11" Type="http://schemas.openxmlformats.org/officeDocument/2006/relationships/hyperlink" Target="mailto:ufficio.stampa@unioncamere.it" TargetMode="External" /><Relationship Id="rId24" Type="http://schemas.openxmlformats.org/officeDocument/2006/relationships/hyperlink" Target="https://twitter.com/unioncamere" TargetMode="External" /><Relationship Id="rId32" Type="http://schemas.openxmlformats.org/officeDocument/2006/relationships/hyperlink" Target="http://www.youtube.com/user/pressroomunioncamere?feature=results_main" TargetMode="External" /><Relationship Id="rId5" Type="http://schemas.openxmlformats.org/officeDocument/2006/relationships/hyperlink" Target="http://www.unioncamere.gov.it/" TargetMode="External" /><Relationship Id="rId15" Type="http://schemas.openxmlformats.org/officeDocument/2006/relationships/hyperlink" Target="http://www.facebook.com/Unioncamere" TargetMode="External" /><Relationship Id="rId23" Type="http://schemas.openxmlformats.org/officeDocument/2006/relationships/hyperlink" Target="https://twitter.com/unioncamere" TargetMode="External" /><Relationship Id="rId28" Type="http://schemas.openxmlformats.org/officeDocument/2006/relationships/image" Target="media/image12.jpeg" /><Relationship Id="rId10" Type="http://schemas.openxmlformats.org/officeDocument/2006/relationships/hyperlink" Target="mailto:ufficio.stampa@unioncamere.it" TargetMode="External" /><Relationship Id="rId19" Type="http://schemas.openxmlformats.org/officeDocument/2006/relationships/hyperlink" Target="http://www.facebook.com/Unioncamere" TargetMode="External" /><Relationship Id="rId31" Type="http://schemas.openxmlformats.org/officeDocument/2006/relationships/hyperlink" Target="http://www.youtube.com/user/pressroomunioncamere?feature=results_main" TargetMode="External" /><Relationship Id="rId4" Type="http://schemas.openxmlformats.org/officeDocument/2006/relationships/hyperlink" Target="http://www.unioncamere.gov.it/" TargetMode="External" /><Relationship Id="rId9" Type="http://schemas.openxmlformats.org/officeDocument/2006/relationships/hyperlink" Target="mailto:ufficio.stampa@unioncamere.it" TargetMode="External" /><Relationship Id="rId14" Type="http://schemas.openxmlformats.org/officeDocument/2006/relationships/image" Target="media/image10.jpeg" /><Relationship Id="rId22" Type="http://schemas.openxmlformats.org/officeDocument/2006/relationships/image" Target="http://www.agriperrone.it/wp-content/uploads/2014/02/logo-facebook-piccolo-andalo.png" TargetMode="External" /><Relationship Id="rId27" Type="http://schemas.openxmlformats.org/officeDocument/2006/relationships/hyperlink" Target="https://twitter.com/unioncamere" TargetMode="External" /><Relationship Id="rId30" Type="http://schemas.openxmlformats.org/officeDocument/2006/relationships/hyperlink" Target="http://www.youtube.com/user/pressroomunioncamere?feature=results_main" TargetMode="External" /><Relationship Id="rId35" Type="http://schemas.openxmlformats.org/officeDocument/2006/relationships/image" Target="media/image13.png" /></Relationships>
</file>

<file path=word/_rels/footnotes.xml.rels><?xml version="1.0" encoding="UTF-8" standalone="yes"?>
<Relationships xmlns="http://schemas.openxmlformats.org/package/2006/relationships"><Relationship Id="rId1" Type="http://schemas.openxmlformats.org/officeDocument/2006/relationships/hyperlink" Target="http://excelsior.unioncamere.net" TargetMode="External" /></Relationships>
</file>

<file path=word/_rels/numbering.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8624A-B2E8-8F44-BF2F-960BA46A74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1333</Words>
  <Characters>7600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comunicato stampa</vt:lpstr>
    </vt:vector>
  </TitlesOfParts>
  <Company>Unioncamere</Company>
  <LinksUpToDate>false</LinksUpToDate>
  <CharactersWithSpaces>8916</CharactersWithSpaces>
  <SharedDoc>false</SharedDoc>
  <HLinks>
    <vt:vector size="186" baseType="variant">
      <vt:variant>
        <vt:i4>2293801</vt:i4>
      </vt:variant>
      <vt:variant>
        <vt:i4>0</vt:i4>
      </vt:variant>
      <vt:variant>
        <vt:i4>0</vt:i4>
      </vt:variant>
      <vt:variant>
        <vt:i4>5</vt:i4>
      </vt:variant>
      <vt:variant>
        <vt:lpwstr>https://excelsiorienta.unioncamere.it/</vt:lpwstr>
      </vt:variant>
      <vt:variant>
        <vt:lpwstr/>
      </vt:variant>
      <vt:variant>
        <vt:i4>5439504</vt:i4>
      </vt:variant>
      <vt:variant>
        <vt:i4>0</vt:i4>
      </vt:variant>
      <vt:variant>
        <vt:i4>0</vt:i4>
      </vt:variant>
      <vt:variant>
        <vt:i4>5</vt:i4>
      </vt:variant>
      <vt:variant>
        <vt:lpwstr>http://excelsior.unioncamere.net/</vt:lpwstr>
      </vt:variant>
      <vt:variant>
        <vt:lpwstr/>
      </vt:variant>
      <vt:variant>
        <vt:i4>262244</vt:i4>
      </vt:variant>
      <vt:variant>
        <vt:i4>82</vt:i4>
      </vt:variant>
      <vt:variant>
        <vt:i4>0</vt:i4>
      </vt:variant>
      <vt:variant>
        <vt:i4>5</vt:i4>
      </vt:variant>
      <vt:variant>
        <vt:lpwstr>http://www.youtube.com/user/pressroomunioncamere?feature=results_main</vt:lpwstr>
      </vt:variant>
      <vt:variant>
        <vt:lpwstr/>
      </vt:variant>
      <vt:variant>
        <vt:i4>262244</vt:i4>
      </vt:variant>
      <vt:variant>
        <vt:i4>80</vt:i4>
      </vt:variant>
      <vt:variant>
        <vt:i4>0</vt:i4>
      </vt:variant>
      <vt:variant>
        <vt:i4>5</vt:i4>
      </vt:variant>
      <vt:variant>
        <vt:lpwstr>http://www.youtube.com/user/pressroomunioncamere?feature=results_main</vt:lpwstr>
      </vt:variant>
      <vt:variant>
        <vt:lpwstr/>
      </vt:variant>
      <vt:variant>
        <vt:i4>262244</vt:i4>
      </vt:variant>
      <vt:variant>
        <vt:i4>78</vt:i4>
      </vt:variant>
      <vt:variant>
        <vt:i4>0</vt:i4>
      </vt:variant>
      <vt:variant>
        <vt:i4>5</vt:i4>
      </vt:variant>
      <vt:variant>
        <vt:lpwstr>http://www.youtube.com/user/pressroomunioncamere?feature=results_main</vt:lpwstr>
      </vt:variant>
      <vt:variant>
        <vt:lpwstr/>
      </vt:variant>
      <vt:variant>
        <vt:i4>262244</vt:i4>
      </vt:variant>
      <vt:variant>
        <vt:i4>76</vt:i4>
      </vt:variant>
      <vt:variant>
        <vt:i4>0</vt:i4>
      </vt:variant>
      <vt:variant>
        <vt:i4>5</vt:i4>
      </vt:variant>
      <vt:variant>
        <vt:lpwstr>http://www.youtube.com/user/pressroomunioncamere?feature=results_main</vt:lpwstr>
      </vt:variant>
      <vt:variant>
        <vt:lpwstr/>
      </vt:variant>
      <vt:variant>
        <vt:i4>262244</vt:i4>
      </vt:variant>
      <vt:variant>
        <vt:i4>74</vt:i4>
      </vt:variant>
      <vt:variant>
        <vt:i4>0</vt:i4>
      </vt:variant>
      <vt:variant>
        <vt:i4>5</vt:i4>
      </vt:variant>
      <vt:variant>
        <vt:lpwstr>http://www.youtube.com/user/pressroomunioncamere?feature=results_main</vt:lpwstr>
      </vt:variant>
      <vt:variant>
        <vt:lpwstr/>
      </vt:variant>
      <vt:variant>
        <vt:i4>262244</vt:i4>
      </vt:variant>
      <vt:variant>
        <vt:i4>72</vt:i4>
      </vt:variant>
      <vt:variant>
        <vt:i4>0</vt:i4>
      </vt:variant>
      <vt:variant>
        <vt:i4>5</vt:i4>
      </vt:variant>
      <vt:variant>
        <vt:lpwstr>http://www.youtube.com/user/pressroomunioncamere?feature=results_main</vt:lpwstr>
      </vt:variant>
      <vt:variant>
        <vt:lpwstr/>
      </vt:variant>
      <vt:variant>
        <vt:i4>6553635</vt:i4>
      </vt:variant>
      <vt:variant>
        <vt:i4>65</vt:i4>
      </vt:variant>
      <vt:variant>
        <vt:i4>0</vt:i4>
      </vt:variant>
      <vt:variant>
        <vt:i4>5</vt:i4>
      </vt:variant>
      <vt:variant>
        <vt:lpwstr>https://twitter.com/unioncamere</vt:lpwstr>
      </vt:variant>
      <vt:variant>
        <vt:lpwstr/>
      </vt:variant>
      <vt:variant>
        <vt:i4>6553635</vt:i4>
      </vt:variant>
      <vt:variant>
        <vt:i4>63</vt:i4>
      </vt:variant>
      <vt:variant>
        <vt:i4>0</vt:i4>
      </vt:variant>
      <vt:variant>
        <vt:i4>5</vt:i4>
      </vt:variant>
      <vt:variant>
        <vt:lpwstr>https://twitter.com/unioncamere</vt:lpwstr>
      </vt:variant>
      <vt:variant>
        <vt:lpwstr/>
      </vt:variant>
      <vt:variant>
        <vt:i4>6553635</vt:i4>
      </vt:variant>
      <vt:variant>
        <vt:i4>61</vt:i4>
      </vt:variant>
      <vt:variant>
        <vt:i4>0</vt:i4>
      </vt:variant>
      <vt:variant>
        <vt:i4>5</vt:i4>
      </vt:variant>
      <vt:variant>
        <vt:lpwstr>https://twitter.com/unioncamere</vt:lpwstr>
      </vt:variant>
      <vt:variant>
        <vt:lpwstr/>
      </vt:variant>
      <vt:variant>
        <vt:i4>6553635</vt:i4>
      </vt:variant>
      <vt:variant>
        <vt:i4>59</vt:i4>
      </vt:variant>
      <vt:variant>
        <vt:i4>0</vt:i4>
      </vt:variant>
      <vt:variant>
        <vt:i4>5</vt:i4>
      </vt:variant>
      <vt:variant>
        <vt:lpwstr>https://twitter.com/unioncamere</vt:lpwstr>
      </vt:variant>
      <vt:variant>
        <vt:lpwstr/>
      </vt:variant>
      <vt:variant>
        <vt:i4>6553635</vt:i4>
      </vt:variant>
      <vt:variant>
        <vt:i4>57</vt:i4>
      </vt:variant>
      <vt:variant>
        <vt:i4>0</vt:i4>
      </vt:variant>
      <vt:variant>
        <vt:i4>5</vt:i4>
      </vt:variant>
      <vt:variant>
        <vt:lpwstr>https://twitter.com/unioncamere</vt:lpwstr>
      </vt:variant>
      <vt:variant>
        <vt:lpwstr/>
      </vt:variant>
      <vt:variant>
        <vt:i4>3145768</vt:i4>
      </vt:variant>
      <vt:variant>
        <vt:i4>46</vt:i4>
      </vt:variant>
      <vt:variant>
        <vt:i4>0</vt:i4>
      </vt:variant>
      <vt:variant>
        <vt:i4>5</vt:i4>
      </vt:variant>
      <vt:variant>
        <vt:lpwstr>http://www.facebook.com/Unioncamere</vt:lpwstr>
      </vt:variant>
      <vt:variant>
        <vt:lpwstr/>
      </vt:variant>
      <vt:variant>
        <vt:i4>3145768</vt:i4>
      </vt:variant>
      <vt:variant>
        <vt:i4>44</vt:i4>
      </vt:variant>
      <vt:variant>
        <vt:i4>0</vt:i4>
      </vt:variant>
      <vt:variant>
        <vt:i4>5</vt:i4>
      </vt:variant>
      <vt:variant>
        <vt:lpwstr>http://www.facebook.com/Unioncamere</vt:lpwstr>
      </vt:variant>
      <vt:variant>
        <vt:lpwstr/>
      </vt:variant>
      <vt:variant>
        <vt:i4>3145768</vt:i4>
      </vt:variant>
      <vt:variant>
        <vt:i4>42</vt:i4>
      </vt:variant>
      <vt:variant>
        <vt:i4>0</vt:i4>
      </vt:variant>
      <vt:variant>
        <vt:i4>5</vt:i4>
      </vt:variant>
      <vt:variant>
        <vt:lpwstr>http://www.facebook.com/Unioncamere</vt:lpwstr>
      </vt:variant>
      <vt:variant>
        <vt:lpwstr/>
      </vt:variant>
      <vt:variant>
        <vt:i4>3145768</vt:i4>
      </vt:variant>
      <vt:variant>
        <vt:i4>40</vt:i4>
      </vt:variant>
      <vt:variant>
        <vt:i4>0</vt:i4>
      </vt:variant>
      <vt:variant>
        <vt:i4>5</vt:i4>
      </vt:variant>
      <vt:variant>
        <vt:lpwstr>http://www.facebook.com/Unioncamere</vt:lpwstr>
      </vt:variant>
      <vt:variant>
        <vt:lpwstr/>
      </vt:variant>
      <vt:variant>
        <vt:i4>3145768</vt:i4>
      </vt:variant>
      <vt:variant>
        <vt:i4>38</vt:i4>
      </vt:variant>
      <vt:variant>
        <vt:i4>0</vt:i4>
      </vt:variant>
      <vt:variant>
        <vt:i4>5</vt:i4>
      </vt:variant>
      <vt:variant>
        <vt:lpwstr>http://www.facebook.com/Unioncamere</vt:lpwstr>
      </vt:variant>
      <vt:variant>
        <vt:lpwstr/>
      </vt:variant>
      <vt:variant>
        <vt:i4>3145768</vt:i4>
      </vt:variant>
      <vt:variant>
        <vt:i4>36</vt:i4>
      </vt:variant>
      <vt:variant>
        <vt:i4>0</vt:i4>
      </vt:variant>
      <vt:variant>
        <vt:i4>5</vt:i4>
      </vt:variant>
      <vt:variant>
        <vt:lpwstr>http://www.facebook.com/Unioncamere</vt:lpwstr>
      </vt:variant>
      <vt:variant>
        <vt:lpwstr/>
      </vt:variant>
      <vt:variant>
        <vt:i4>7864320</vt:i4>
      </vt:variant>
      <vt:variant>
        <vt:i4>28</vt:i4>
      </vt:variant>
      <vt:variant>
        <vt:i4>0</vt:i4>
      </vt:variant>
      <vt:variant>
        <vt:i4>5</vt:i4>
      </vt:variant>
      <vt:variant>
        <vt:lpwstr>mailto:ufficio.stampa@unioncamere.it</vt:lpwstr>
      </vt:variant>
      <vt:variant>
        <vt:lpwstr/>
      </vt:variant>
      <vt:variant>
        <vt:i4>7864320</vt:i4>
      </vt:variant>
      <vt:variant>
        <vt:i4>26</vt:i4>
      </vt:variant>
      <vt:variant>
        <vt:i4>0</vt:i4>
      </vt:variant>
      <vt:variant>
        <vt:i4>5</vt:i4>
      </vt:variant>
      <vt:variant>
        <vt:lpwstr>mailto:ufficio.stampa@unioncamere.it</vt:lpwstr>
      </vt:variant>
      <vt:variant>
        <vt:lpwstr/>
      </vt:variant>
      <vt:variant>
        <vt:i4>7864320</vt:i4>
      </vt:variant>
      <vt:variant>
        <vt:i4>24</vt:i4>
      </vt:variant>
      <vt:variant>
        <vt:i4>0</vt:i4>
      </vt:variant>
      <vt:variant>
        <vt:i4>5</vt:i4>
      </vt:variant>
      <vt:variant>
        <vt:lpwstr>mailto:ufficio.stampa@unioncamere.it</vt:lpwstr>
      </vt:variant>
      <vt:variant>
        <vt:lpwstr/>
      </vt:variant>
      <vt:variant>
        <vt:i4>7864320</vt:i4>
      </vt:variant>
      <vt:variant>
        <vt:i4>22</vt:i4>
      </vt:variant>
      <vt:variant>
        <vt:i4>0</vt:i4>
      </vt:variant>
      <vt:variant>
        <vt:i4>5</vt:i4>
      </vt:variant>
      <vt:variant>
        <vt:lpwstr>mailto:ufficio.stampa@unioncamere.it</vt:lpwstr>
      </vt:variant>
      <vt:variant>
        <vt:lpwstr/>
      </vt:variant>
      <vt:variant>
        <vt:i4>7864320</vt:i4>
      </vt:variant>
      <vt:variant>
        <vt:i4>20</vt:i4>
      </vt:variant>
      <vt:variant>
        <vt:i4>0</vt:i4>
      </vt:variant>
      <vt:variant>
        <vt:i4>5</vt:i4>
      </vt:variant>
      <vt:variant>
        <vt:lpwstr>mailto:ufficio.stampa@unioncamere.it</vt:lpwstr>
      </vt:variant>
      <vt:variant>
        <vt:lpwstr/>
      </vt:variant>
      <vt:variant>
        <vt:i4>7864320</vt:i4>
      </vt:variant>
      <vt:variant>
        <vt:i4>18</vt:i4>
      </vt:variant>
      <vt:variant>
        <vt:i4>0</vt:i4>
      </vt:variant>
      <vt:variant>
        <vt:i4>5</vt:i4>
      </vt:variant>
      <vt:variant>
        <vt:lpwstr>mailto:ufficio.stampa@unioncamere.it</vt:lpwstr>
      </vt:variant>
      <vt:variant>
        <vt:lpwstr/>
      </vt:variant>
      <vt:variant>
        <vt:i4>7274550</vt:i4>
      </vt:variant>
      <vt:variant>
        <vt:i4>10</vt:i4>
      </vt:variant>
      <vt:variant>
        <vt:i4>0</vt:i4>
      </vt:variant>
      <vt:variant>
        <vt:i4>5</vt:i4>
      </vt:variant>
      <vt:variant>
        <vt:lpwstr>http://www.unioncamere.gov.it/</vt:lpwstr>
      </vt:variant>
      <vt:variant>
        <vt:lpwstr/>
      </vt:variant>
      <vt:variant>
        <vt:i4>7274550</vt:i4>
      </vt:variant>
      <vt:variant>
        <vt:i4>8</vt:i4>
      </vt:variant>
      <vt:variant>
        <vt:i4>0</vt:i4>
      </vt:variant>
      <vt:variant>
        <vt:i4>5</vt:i4>
      </vt:variant>
      <vt:variant>
        <vt:lpwstr>http://www.unioncamere.gov.it/</vt:lpwstr>
      </vt:variant>
      <vt:variant>
        <vt:lpwstr/>
      </vt:variant>
      <vt:variant>
        <vt:i4>7274550</vt:i4>
      </vt:variant>
      <vt:variant>
        <vt:i4>6</vt:i4>
      </vt:variant>
      <vt:variant>
        <vt:i4>0</vt:i4>
      </vt:variant>
      <vt:variant>
        <vt:i4>5</vt:i4>
      </vt:variant>
      <vt:variant>
        <vt:lpwstr>http://www.unioncamere.gov.it/</vt:lpwstr>
      </vt:variant>
      <vt:variant>
        <vt:lpwstr/>
      </vt:variant>
      <vt:variant>
        <vt:i4>7274550</vt:i4>
      </vt:variant>
      <vt:variant>
        <vt:i4>4</vt:i4>
      </vt:variant>
      <vt:variant>
        <vt:i4>0</vt:i4>
      </vt:variant>
      <vt:variant>
        <vt:i4>5</vt:i4>
      </vt:variant>
      <vt:variant>
        <vt:lpwstr>http://www.unioncamere.gov.it/</vt:lpwstr>
      </vt:variant>
      <vt:variant>
        <vt:lpwstr/>
      </vt:variant>
      <vt:variant>
        <vt:i4>7274550</vt:i4>
      </vt:variant>
      <vt:variant>
        <vt:i4>2</vt:i4>
      </vt:variant>
      <vt:variant>
        <vt:i4>0</vt:i4>
      </vt:variant>
      <vt:variant>
        <vt:i4>5</vt:i4>
      </vt:variant>
      <vt:variant>
        <vt:lpwstr>http://www.unioncamere.gov.it/</vt:lpwstr>
      </vt:variant>
      <vt:variant>
        <vt:lpwstr/>
      </vt:variant>
      <vt:variant>
        <vt:i4>7274550</vt:i4>
      </vt:variant>
      <vt:variant>
        <vt:i4>0</vt:i4>
      </vt:variant>
      <vt:variant>
        <vt:i4>0</vt:i4>
      </vt:variant>
      <vt:variant>
        <vt:i4>5</vt:i4>
      </vt:variant>
      <vt:variant>
        <vt:lpwstr>http://www.unioncamere.gov.it/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comunicato stampa</dc:title>
  <dc:subject/>
  <dc:creator>Ufficio Stampa</dc:creator>
  <cp:keywords/>
  <cp:lastModifiedBy>Alessandra Altina</cp:lastModifiedBy>
  <cp:revision>2</cp:revision>
  <cp:lastPrinted>2024-11-19T15:32:00Z</cp:lastPrinted>
  <dcterms:created xsi:type="dcterms:W3CDTF">2024-11-26T10:33:00Z</dcterms:created>
  <dcterms:modified xsi:type="dcterms:W3CDTF">2024-11-26T10:33:00Z</dcterms:modified>
</cp:coreProperties>
</file>